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D8" w:rsidRPr="005A3A83" w:rsidRDefault="00963C14" w:rsidP="001C08FB">
      <w:pPr>
        <w:rPr>
          <w:rFonts w:ascii="Calibri" w:hAnsi="Calibri" w:cs="Calibri"/>
          <w:b/>
          <w:i/>
          <w:sz w:val="28"/>
          <w:szCs w:val="28"/>
        </w:rPr>
      </w:pPr>
      <w:r w:rsidRPr="005A3A83">
        <w:rPr>
          <w:rFonts w:ascii="Calibri" w:hAnsi="Calibri" w:cs="Calibri"/>
          <w:b/>
          <w:i/>
          <w:sz w:val="28"/>
          <w:szCs w:val="28"/>
        </w:rPr>
        <w:t xml:space="preserve">Country Meadows of </w:t>
      </w:r>
      <w:r w:rsidR="00977AF6" w:rsidRPr="005A3A83">
        <w:rPr>
          <w:rFonts w:ascii="Calibri" w:hAnsi="Calibri" w:cs="Calibri"/>
          <w:b/>
          <w:i/>
          <w:sz w:val="28"/>
          <w:szCs w:val="28"/>
        </w:rPr>
        <w:t>Bethlehem Nursing Center</w:t>
      </w:r>
    </w:p>
    <w:p w:rsidR="00B81AFB" w:rsidRPr="005A3A83" w:rsidRDefault="00B81AFB" w:rsidP="001C08FB">
      <w:pPr>
        <w:rPr>
          <w:rFonts w:ascii="Calibri" w:hAnsi="Calibri" w:cs="Calibri"/>
        </w:rPr>
      </w:pPr>
      <w:r w:rsidRPr="005A3A83">
        <w:rPr>
          <w:rFonts w:ascii="Calibri" w:hAnsi="Calibri" w:cs="Calibri"/>
        </w:rPr>
        <w:t>4025 Green Pond Road</w:t>
      </w:r>
    </w:p>
    <w:p w:rsidR="00B81AFB" w:rsidRPr="005A3A83" w:rsidRDefault="00B81AFB" w:rsidP="001C08FB">
      <w:pPr>
        <w:rPr>
          <w:rFonts w:ascii="Calibri" w:hAnsi="Calibri" w:cs="Calibri"/>
        </w:rPr>
      </w:pPr>
      <w:r w:rsidRPr="005A3A83">
        <w:rPr>
          <w:rFonts w:ascii="Calibri" w:hAnsi="Calibri" w:cs="Calibri"/>
        </w:rPr>
        <w:t>Bethlehem, PA 18020</w:t>
      </w:r>
    </w:p>
    <w:p w:rsidR="00B81AFB" w:rsidRPr="005A3A83" w:rsidRDefault="00B81AFB" w:rsidP="001C08FB">
      <w:pPr>
        <w:rPr>
          <w:rFonts w:ascii="Calibri" w:hAnsi="Calibri" w:cs="Calibri"/>
        </w:rPr>
      </w:pPr>
      <w:r w:rsidRPr="005A3A83">
        <w:rPr>
          <w:rFonts w:ascii="Calibri" w:hAnsi="Calibri" w:cs="Calibri"/>
        </w:rPr>
        <w:t xml:space="preserve">Facility Contact: </w:t>
      </w:r>
      <w:r w:rsidR="00735C54">
        <w:rPr>
          <w:rFonts w:ascii="Calibri" w:hAnsi="Calibri" w:cs="Calibri"/>
        </w:rPr>
        <w:t>Executive Director</w:t>
      </w:r>
    </w:p>
    <w:p w:rsidR="00B81AFB" w:rsidRPr="005A3A83" w:rsidRDefault="00B81AFB" w:rsidP="001C08FB">
      <w:pPr>
        <w:rPr>
          <w:rFonts w:ascii="Calibri" w:hAnsi="Calibri" w:cs="Calibri"/>
        </w:rPr>
      </w:pPr>
      <w:r w:rsidRPr="005A3A83">
        <w:rPr>
          <w:rFonts w:ascii="Calibri" w:hAnsi="Calibri" w:cs="Calibri"/>
        </w:rPr>
        <w:t>(610) 882-4110, ext. 25502</w:t>
      </w:r>
    </w:p>
    <w:p w:rsidR="00D37212" w:rsidRPr="00C13ABC" w:rsidRDefault="005B7E88" w:rsidP="001C08FB">
      <w:pPr>
        <w:rPr>
          <w:rFonts w:ascii="Calibri" w:hAnsi="Calibri" w:cs="Calibri"/>
          <w:b/>
          <w:i/>
        </w:rPr>
      </w:pPr>
      <w:r w:rsidRPr="005A3A83">
        <w:rPr>
          <w:rFonts w:ascii="Calibri" w:hAnsi="Calibri" w:cs="Calibri"/>
          <w:b/>
          <w:i/>
        </w:rPr>
        <w:t>Facility Plan</w:t>
      </w:r>
    </w:p>
    <w:p w:rsidR="00EF7148" w:rsidRPr="005A3A83" w:rsidRDefault="00EF7148" w:rsidP="00EF71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rPr>
      </w:pPr>
    </w:p>
    <w:p w:rsidR="00EF7148" w:rsidRPr="00F3570D" w:rsidRDefault="00EF7148" w:rsidP="00F357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hAnsi="Calibri" w:cs="Calibri"/>
          <w:b/>
          <w:bCs/>
          <w:u w:val="single"/>
        </w:rPr>
      </w:pPr>
      <w:r w:rsidRPr="00F3570D">
        <w:rPr>
          <w:rFonts w:ascii="Calibri" w:hAnsi="Calibri" w:cs="Calibri"/>
          <w:b/>
          <w:bCs/>
          <w:u w:val="single"/>
        </w:rPr>
        <w:t>Core Principles of COVID-19 Infection Prevention</w:t>
      </w:r>
    </w:p>
    <w:p w:rsidR="00172139" w:rsidRPr="00172139" w:rsidRDefault="00172139" w:rsidP="001721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ymbol" w:hAnsi="Symbol" w:cs="Symbol"/>
          <w:color w:val="000000"/>
        </w:rPr>
      </w:pP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i/>
          <w:iCs/>
        </w:rPr>
      </w:pPr>
      <w:r w:rsidRPr="00EA35AD">
        <w:rPr>
          <w:rFonts w:cs="Calibri"/>
          <w:b/>
          <w:i/>
          <w:iCs/>
        </w:rPr>
        <w:t>Visitors who have a positive viral test for COVID-19, symptoms of COVID-19, or currently meet the criteria for quarantine, should not enter the facility</w:t>
      </w:r>
      <w:r w:rsidR="00EA35AD" w:rsidRPr="00EA35AD">
        <w:rPr>
          <w:rFonts w:cs="Calibri"/>
          <w:b/>
          <w:i/>
          <w:iCs/>
        </w:rPr>
        <w:t xml:space="preserve"> until they meet the criteria used for residents to discontinue transmission-based precautions (quarantine)</w:t>
      </w:r>
      <w:r w:rsidRPr="00EA35AD">
        <w:rPr>
          <w:rFonts w:cs="Calibri"/>
          <w:b/>
          <w:i/>
          <w:iCs/>
        </w:rPr>
        <w:t>.</w:t>
      </w:r>
      <w:r w:rsidRPr="00172139">
        <w:rPr>
          <w:rFonts w:cs="Calibri"/>
          <w:i/>
          <w:iCs/>
        </w:rPr>
        <w:t xml:space="preserve"> Facilities should screen all who enter for these visitation exclusions.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Hand hygiene (use of alcohol-based hand rub is preferred)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Face covering or mask (covering mouth and nose) and </w:t>
      </w:r>
      <w:r w:rsidRPr="00172139">
        <w:rPr>
          <w:rFonts w:cs="Calibri"/>
          <w:i/>
          <w:iCs/>
        </w:rPr>
        <w:t xml:space="preserve">physical </w:t>
      </w:r>
      <w:r w:rsidRPr="00172139">
        <w:rPr>
          <w:rFonts w:cs="Calibri"/>
        </w:rPr>
        <w:t>dista</w:t>
      </w:r>
      <w:r>
        <w:rPr>
          <w:rFonts w:cs="Calibri"/>
        </w:rPr>
        <w:t xml:space="preserve">ncing at least six feet between </w:t>
      </w:r>
      <w:r w:rsidRPr="00172139">
        <w:rPr>
          <w:rFonts w:cs="Calibri"/>
        </w:rPr>
        <w:t xml:space="preserve">people, in accordance with CDC guidance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Instructional signage throughout the facility and proper visitor education on COVID- 19 signs and symptoms, infection control precautions, other applicable facility practices (e.g., use of face covering or mask, specified entries, exits and routes to designated areas, hand hygiene)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Cleaning and disinfecting high-frequency touched surfaces in the facility often, and designated visitation areas after each visit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Appropriate staff use of Personal Protective Equipment (PPE)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Effective cohorting of residents (e.g., separate areas dedicated to COVID-19 care) </w:t>
      </w:r>
    </w:p>
    <w:p w:rsidR="00172139" w:rsidRPr="00172139" w:rsidRDefault="00172139" w:rsidP="0017213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172139">
        <w:rPr>
          <w:rFonts w:cs="Calibri"/>
        </w:rPr>
        <w:t xml:space="preserve">Resident and staff testing conducted as required at 42 CFR § 483.80(h) (see QSO-20- 38-NH) </w:t>
      </w:r>
    </w:p>
    <w:p w:rsidR="00B235D8" w:rsidRPr="005A3A83" w:rsidRDefault="00C45570" w:rsidP="001C08FB">
      <w:pPr>
        <w:rPr>
          <w:rFonts w:ascii="Calibri" w:hAnsi="Calibri" w:cs="Calibri"/>
          <w:b/>
          <w:u w:val="single"/>
        </w:rPr>
      </w:pPr>
      <w:r w:rsidRPr="005A3A83">
        <w:rPr>
          <w:rFonts w:ascii="Calibri" w:hAnsi="Calibri" w:cs="Calibri"/>
          <w:b/>
          <w:u w:val="single"/>
        </w:rPr>
        <w:t>Testing Plan</w:t>
      </w:r>
    </w:p>
    <w:p w:rsidR="001C08FB" w:rsidRPr="005A3A83" w:rsidRDefault="001C08FB" w:rsidP="001C08FB">
      <w:pPr>
        <w:rPr>
          <w:rFonts w:ascii="Calibri" w:hAnsi="Calibri" w:cs="Calibri"/>
        </w:rPr>
      </w:pPr>
    </w:p>
    <w:p w:rsidR="00B235D8" w:rsidRPr="005A3A83" w:rsidRDefault="00D61C8E" w:rsidP="00F77B9D">
      <w:pPr>
        <w:pStyle w:val="ListParagraph"/>
        <w:numPr>
          <w:ilvl w:val="0"/>
          <w:numId w:val="6"/>
        </w:numPr>
        <w:rPr>
          <w:rFonts w:cs="Calibri"/>
        </w:rPr>
      </w:pPr>
      <w:r w:rsidRPr="005A3A83">
        <w:rPr>
          <w:rFonts w:cs="Calibri"/>
        </w:rPr>
        <w:t xml:space="preserve">Test Availability and Lab Relationship </w:t>
      </w:r>
    </w:p>
    <w:p w:rsidR="00B235D8" w:rsidRPr="005A3A83" w:rsidRDefault="00D61C8E" w:rsidP="00F77B9D">
      <w:pPr>
        <w:pStyle w:val="ListParagraph"/>
        <w:numPr>
          <w:ilvl w:val="1"/>
          <w:numId w:val="7"/>
        </w:numPr>
        <w:rPr>
          <w:rFonts w:cs="Calibri"/>
        </w:rPr>
      </w:pPr>
      <w:r w:rsidRPr="005A3A83">
        <w:rPr>
          <w:rFonts w:cs="Calibri"/>
        </w:rPr>
        <w:t>We have worked with various labs to procure adequate testing kits and prompt turnaround time to inform our strategy for cohorting and infection control. Currently we have several contracts, but our main relationship</w:t>
      </w:r>
      <w:r w:rsidR="00462BEA" w:rsidRPr="005A3A83">
        <w:rPr>
          <w:rFonts w:cs="Calibri"/>
        </w:rPr>
        <w:t xml:space="preserve">s are </w:t>
      </w:r>
      <w:r w:rsidRPr="005A3A83">
        <w:rPr>
          <w:rFonts w:cs="Calibri"/>
        </w:rPr>
        <w:t>with Genetworx</w:t>
      </w:r>
      <w:r w:rsidR="00462BEA" w:rsidRPr="005A3A83">
        <w:rPr>
          <w:rFonts w:cs="Calibri"/>
        </w:rPr>
        <w:t xml:space="preserve"> and HNL</w:t>
      </w:r>
      <w:r w:rsidRPr="005A3A83">
        <w:rPr>
          <w:rFonts w:cs="Calibri"/>
        </w:rPr>
        <w:t xml:space="preserve">. </w:t>
      </w:r>
    </w:p>
    <w:p w:rsidR="00B235D8" w:rsidRPr="005A3A83" w:rsidRDefault="00D61C8E" w:rsidP="00F77B9D">
      <w:pPr>
        <w:pStyle w:val="ListParagraph"/>
        <w:numPr>
          <w:ilvl w:val="1"/>
          <w:numId w:val="7"/>
        </w:numPr>
        <w:rPr>
          <w:rFonts w:cs="Calibri"/>
        </w:rPr>
      </w:pPr>
      <w:r w:rsidRPr="005A3A83">
        <w:rPr>
          <w:rFonts w:cs="Calibri"/>
        </w:rPr>
        <w:t xml:space="preserve">We are able to obtain several hundred test kits in less than 24 hours should we have one symptomatic resident or an outbreak. We are able to test both asymptomatic and symptomatic staff alike. </w:t>
      </w:r>
      <w:r w:rsidR="00462BEA" w:rsidRPr="005A3A83">
        <w:rPr>
          <w:rFonts w:cs="Calibri"/>
        </w:rPr>
        <w:t xml:space="preserve">Our medical supply vendor is able to fulfill orders for additional </w:t>
      </w:r>
      <w:r w:rsidR="00462BEA" w:rsidRPr="005A3A83">
        <w:rPr>
          <w:rFonts w:cs="Calibri"/>
        </w:rPr>
        <w:lastRenderedPageBreak/>
        <w:t>testing supplies upon request</w:t>
      </w:r>
      <w:r w:rsidRPr="005A3A83">
        <w:rPr>
          <w:rFonts w:cs="Calibri"/>
        </w:rPr>
        <w:t xml:space="preserve">. We have nurses on staff already trained to administer these tests. </w:t>
      </w:r>
    </w:p>
    <w:p w:rsidR="00B235D8" w:rsidRPr="005A3A83" w:rsidRDefault="00D61C8E" w:rsidP="00F77B9D">
      <w:pPr>
        <w:pStyle w:val="ListParagraph"/>
        <w:numPr>
          <w:ilvl w:val="1"/>
          <w:numId w:val="7"/>
        </w:numPr>
        <w:rPr>
          <w:rFonts w:cs="Calibri"/>
        </w:rPr>
      </w:pPr>
      <w:r w:rsidRPr="005A3A83">
        <w:rPr>
          <w:rFonts w:cs="Calibri"/>
        </w:rPr>
        <w:t>We have access to a te</w:t>
      </w:r>
      <w:r w:rsidR="00656CB9" w:rsidRPr="005A3A83">
        <w:rPr>
          <w:rFonts w:cs="Calibri"/>
        </w:rPr>
        <w:t>x</w:t>
      </w:r>
      <w:r w:rsidRPr="005A3A83">
        <w:rPr>
          <w:rFonts w:cs="Calibri"/>
        </w:rPr>
        <w:t xml:space="preserve">t-messaging system to alert all staff that they need to be tested timely, and have an email system to alert POAs that we are testing our residents. </w:t>
      </w:r>
    </w:p>
    <w:p w:rsidR="00B235D8" w:rsidRPr="005A3A83" w:rsidRDefault="00D61C8E" w:rsidP="00F77B9D">
      <w:pPr>
        <w:pStyle w:val="ListParagraph"/>
        <w:numPr>
          <w:ilvl w:val="1"/>
          <w:numId w:val="7"/>
        </w:numPr>
        <w:rPr>
          <w:rFonts w:cs="Calibri"/>
          <w:color w:val="auto"/>
        </w:rPr>
      </w:pPr>
      <w:r w:rsidRPr="005A3A83">
        <w:rPr>
          <w:rFonts w:cs="Calibri"/>
        </w:rPr>
        <w:t>We have adequate testing supplies to be able to test vendors, volunteers, and non-</w:t>
      </w:r>
      <w:r w:rsidRPr="005A3A83">
        <w:rPr>
          <w:rFonts w:cs="Calibri"/>
          <w:color w:val="auto"/>
        </w:rPr>
        <w:t xml:space="preserve">essential staff. </w:t>
      </w:r>
    </w:p>
    <w:p w:rsidR="000246D4" w:rsidRPr="005A3A83" w:rsidRDefault="000246D4" w:rsidP="00F77B9D">
      <w:pPr>
        <w:pStyle w:val="ListParagraph"/>
        <w:numPr>
          <w:ilvl w:val="1"/>
          <w:numId w:val="7"/>
        </w:numPr>
        <w:rPr>
          <w:rFonts w:cs="Calibri"/>
          <w:color w:val="auto"/>
        </w:rPr>
      </w:pPr>
      <w:r w:rsidRPr="005A3A83">
        <w:rPr>
          <w:rFonts w:cs="Calibri"/>
          <w:color w:val="auto"/>
        </w:rPr>
        <w:t>Point of Care testing can be performed by trained facility st</w:t>
      </w:r>
      <w:r w:rsidR="007538AB" w:rsidRPr="005A3A83">
        <w:rPr>
          <w:rFonts w:cs="Calibri"/>
          <w:color w:val="auto"/>
        </w:rPr>
        <w:t>aff via a BD Veritor instrument</w:t>
      </w:r>
      <w:r w:rsidRPr="005A3A83">
        <w:rPr>
          <w:rFonts w:cs="Calibri"/>
          <w:color w:val="auto"/>
        </w:rPr>
        <w:t xml:space="preserve"> </w:t>
      </w:r>
      <w:r w:rsidR="007538AB" w:rsidRPr="005A3A83">
        <w:rPr>
          <w:rFonts w:cs="Calibri"/>
          <w:color w:val="auto"/>
        </w:rPr>
        <w:t xml:space="preserve">or BinaxNOW Abbott cards, </w:t>
      </w:r>
      <w:r w:rsidRPr="005A3A83">
        <w:rPr>
          <w:rFonts w:cs="Calibri"/>
          <w:color w:val="auto"/>
        </w:rPr>
        <w:t>with results obtained in as little as 15 minutes.</w:t>
      </w:r>
    </w:p>
    <w:p w:rsidR="00050AAB" w:rsidRPr="00212EC0" w:rsidRDefault="00050AAB" w:rsidP="00212EC0">
      <w:pPr>
        <w:ind w:left="1080"/>
        <w:rPr>
          <w:rFonts w:cs="Calibri"/>
        </w:rPr>
      </w:pPr>
    </w:p>
    <w:p w:rsidR="00EA35AD" w:rsidRPr="00735C54" w:rsidRDefault="00EA35AD" w:rsidP="00EA35AD">
      <w:pPr>
        <w:pStyle w:val="ListParagraph"/>
        <w:numPr>
          <w:ilvl w:val="0"/>
          <w:numId w:val="6"/>
        </w:numPr>
        <w:rPr>
          <w:rFonts w:cs="Calibri"/>
          <w:color w:val="auto"/>
        </w:rPr>
      </w:pPr>
      <w:r w:rsidRPr="00735C54">
        <w:rPr>
          <w:rFonts w:cs="Calibri"/>
          <w:color w:val="auto"/>
        </w:rPr>
        <w:t xml:space="preserve">Co-worker Testing  </w:t>
      </w:r>
    </w:p>
    <w:p w:rsidR="00EA35AD" w:rsidRPr="00735C54" w:rsidRDefault="00EA35AD" w:rsidP="00EA35AD">
      <w:pPr>
        <w:pStyle w:val="ListParagraph"/>
        <w:numPr>
          <w:ilvl w:val="1"/>
          <w:numId w:val="6"/>
        </w:numPr>
        <w:rPr>
          <w:rFonts w:cs="Calibri"/>
          <w:color w:val="auto"/>
        </w:rPr>
      </w:pPr>
      <w:r w:rsidRPr="00735C54">
        <w:rPr>
          <w:rFonts w:cs="Calibri"/>
          <w:color w:val="auto"/>
        </w:rPr>
        <w:t xml:space="preserve">We retain the right to have all co-workers complete COVID-19 testing, and will require that we are provided with the results of that test which will be maintained confidentially in the co-worker’s medical file. Regardless of vaccination status, our community has the capacity to and will test: </w:t>
      </w:r>
    </w:p>
    <w:p w:rsidR="00EA35AD" w:rsidRPr="00735C54" w:rsidRDefault="00EA35AD" w:rsidP="00EA35AD">
      <w:pPr>
        <w:pStyle w:val="ListParagraph"/>
        <w:numPr>
          <w:ilvl w:val="2"/>
          <w:numId w:val="6"/>
        </w:numPr>
        <w:rPr>
          <w:rFonts w:cs="Calibri"/>
          <w:color w:val="auto"/>
        </w:rPr>
      </w:pPr>
      <w:r w:rsidRPr="00735C54">
        <w:rPr>
          <w:rFonts w:cs="Calibri"/>
          <w:color w:val="auto"/>
        </w:rPr>
        <w:t>All employed co-workers for a baseline Universal test by July 24, 2020, per the Order of the Secretary of the Pennsylvania Department of Health;</w:t>
      </w:r>
    </w:p>
    <w:p w:rsidR="00EA35AD" w:rsidRPr="00735C54" w:rsidRDefault="00EA35AD" w:rsidP="00EA35AD">
      <w:pPr>
        <w:pStyle w:val="ListParagraph"/>
        <w:numPr>
          <w:ilvl w:val="2"/>
          <w:numId w:val="6"/>
        </w:numPr>
        <w:rPr>
          <w:rFonts w:cs="Calibri"/>
          <w:color w:val="auto"/>
        </w:rPr>
      </w:pPr>
      <w:r w:rsidRPr="00735C54">
        <w:rPr>
          <w:rFonts w:cs="Calibri"/>
          <w:color w:val="auto"/>
        </w:rPr>
        <w:t xml:space="preserve">Symptomatic co-workers or applicants, regardless of vaccination status; </w:t>
      </w:r>
    </w:p>
    <w:p w:rsidR="00EA35AD" w:rsidRPr="00735C54" w:rsidRDefault="00EA35AD" w:rsidP="00EA35AD">
      <w:pPr>
        <w:pStyle w:val="ListParagraph"/>
        <w:numPr>
          <w:ilvl w:val="2"/>
          <w:numId w:val="6"/>
        </w:numPr>
        <w:rPr>
          <w:rFonts w:cs="Calibri"/>
          <w:color w:val="auto"/>
        </w:rPr>
      </w:pPr>
      <w:r w:rsidRPr="00735C54">
        <w:rPr>
          <w:rFonts w:cs="Calibri"/>
          <w:color w:val="auto"/>
        </w:rPr>
        <w:t>Non-symptomatic co-workers or applicants who are believed to be exposed either from work or from other sources who meet the criteria due to vaccination status according to CDC, CMS and DOH guidelines;</w:t>
      </w:r>
    </w:p>
    <w:p w:rsidR="00EA35AD" w:rsidRPr="00735C54" w:rsidRDefault="00EA35AD" w:rsidP="00EA35AD">
      <w:pPr>
        <w:pStyle w:val="ListParagraph"/>
        <w:numPr>
          <w:ilvl w:val="2"/>
          <w:numId w:val="6"/>
        </w:numPr>
        <w:rPr>
          <w:rFonts w:cs="Calibri"/>
          <w:color w:val="auto"/>
        </w:rPr>
      </w:pPr>
      <w:r w:rsidRPr="00735C54">
        <w:rPr>
          <w:rFonts w:cs="Calibri"/>
          <w:color w:val="auto"/>
        </w:rPr>
        <w:t xml:space="preserve">Non- symptomatic co-workers or applicants in a facility which has an outbreak; </w:t>
      </w:r>
    </w:p>
    <w:p w:rsidR="00EA35AD" w:rsidRPr="00735C54" w:rsidRDefault="00EA35AD" w:rsidP="00EA35AD">
      <w:pPr>
        <w:pStyle w:val="ListParagraph"/>
        <w:numPr>
          <w:ilvl w:val="2"/>
          <w:numId w:val="6"/>
        </w:numPr>
        <w:rPr>
          <w:rFonts w:cs="Calibri"/>
          <w:color w:val="auto"/>
        </w:rPr>
      </w:pPr>
      <w:r w:rsidRPr="00735C54">
        <w:rPr>
          <w:rFonts w:cs="Calibri"/>
          <w:color w:val="auto"/>
        </w:rPr>
        <w:t>Non- symptomatic co-workers or applicants in a facility based on recommendations from DOH, CDC or our Medical Director;</w:t>
      </w:r>
    </w:p>
    <w:p w:rsidR="00EA35AD" w:rsidRPr="00735C54" w:rsidRDefault="00EA35AD" w:rsidP="00EA35AD">
      <w:pPr>
        <w:pStyle w:val="ListParagraph"/>
        <w:numPr>
          <w:ilvl w:val="2"/>
          <w:numId w:val="6"/>
        </w:numPr>
        <w:rPr>
          <w:rFonts w:cs="Calibri"/>
          <w:color w:val="auto"/>
        </w:rPr>
      </w:pPr>
      <w:r w:rsidRPr="00735C54">
        <w:rPr>
          <w:rFonts w:cs="Calibri"/>
          <w:bCs/>
          <w:color w:val="auto"/>
        </w:rPr>
        <w:t>New facility onset of COVID-19 cases;</w:t>
      </w:r>
    </w:p>
    <w:p w:rsidR="00EA35AD" w:rsidRPr="00735C54" w:rsidRDefault="00EA35AD" w:rsidP="00EA35AD">
      <w:pPr>
        <w:pStyle w:val="ListParagraph"/>
        <w:numPr>
          <w:ilvl w:val="2"/>
          <w:numId w:val="6"/>
        </w:numPr>
        <w:rPr>
          <w:rFonts w:cs="Calibri"/>
          <w:color w:val="auto"/>
        </w:rPr>
      </w:pPr>
      <w:r w:rsidRPr="00735C54">
        <w:rPr>
          <w:rFonts w:cs="Calibri"/>
          <w:color w:val="auto"/>
        </w:rPr>
        <w:t>As a result of a higher-risk exposure, regardless of vaccination status. The co-worker will be tested immediately and 5-7 days after exposure.</w:t>
      </w:r>
    </w:p>
    <w:p w:rsidR="00EA35AD" w:rsidRPr="00735C54" w:rsidRDefault="00EA35AD" w:rsidP="00EA35AD">
      <w:pPr>
        <w:pStyle w:val="ListParagraph"/>
        <w:numPr>
          <w:ilvl w:val="2"/>
          <w:numId w:val="6"/>
        </w:numPr>
        <w:rPr>
          <w:rFonts w:cs="Calibri"/>
          <w:color w:val="auto"/>
        </w:rPr>
      </w:pPr>
      <w:r w:rsidRPr="00735C54">
        <w:rPr>
          <w:rFonts w:cs="Calibri"/>
          <w:color w:val="auto"/>
        </w:rPr>
        <w:t xml:space="preserve">Routine testing at a frequency prescribed in the table above, based on the county positivity and/or transmission rate reported in the past week. Co-workers who are up-to-date on recommended vaccinations with no COVID-19 like symptoms and no known exposure will be exempted from routine testing. </w:t>
      </w:r>
    </w:p>
    <w:p w:rsidR="00EA35AD" w:rsidRPr="00735C54" w:rsidRDefault="00EA35AD" w:rsidP="00EA35AD">
      <w:pPr>
        <w:pStyle w:val="ListParagraph"/>
        <w:numPr>
          <w:ilvl w:val="2"/>
          <w:numId w:val="6"/>
        </w:numPr>
        <w:rPr>
          <w:rFonts w:cs="Calibri"/>
          <w:i/>
        </w:rPr>
      </w:pPr>
      <w:r w:rsidRPr="00735C54">
        <w:rPr>
          <w:rFonts w:cs="Calibri"/>
          <w:i/>
        </w:rPr>
        <w:t>Refusal to be tested – see section on Screening Protocol, 2-c</w:t>
      </w:r>
    </w:p>
    <w:p w:rsidR="005A3A83" w:rsidRPr="00735C54" w:rsidRDefault="005A3A83" w:rsidP="005A3A83">
      <w:pPr>
        <w:ind w:left="1980"/>
        <w:rPr>
          <w:rFonts w:ascii="Calibri" w:hAnsi="Calibri" w:cs="Calibri"/>
        </w:rPr>
      </w:pPr>
    </w:p>
    <w:p w:rsidR="00EA35AD" w:rsidRPr="00735C54" w:rsidRDefault="00EA35AD" w:rsidP="005A3A83">
      <w:pPr>
        <w:rPr>
          <w:rFonts w:ascii="Calibri" w:hAnsi="Calibri" w:cs="Calibri"/>
          <w:b/>
          <w:sz w:val="22"/>
          <w:szCs w:val="22"/>
        </w:rPr>
      </w:pPr>
    </w:p>
    <w:p w:rsidR="00EA35AD" w:rsidRDefault="00EA35AD" w:rsidP="005A3A83">
      <w:pPr>
        <w:rPr>
          <w:rFonts w:ascii="Calibri" w:hAnsi="Calibri" w:cs="Calibri"/>
          <w:b/>
          <w:sz w:val="22"/>
          <w:szCs w:val="22"/>
        </w:rPr>
      </w:pPr>
    </w:p>
    <w:p w:rsidR="00EA35AD" w:rsidRDefault="00EA35AD" w:rsidP="005A3A83">
      <w:pPr>
        <w:rPr>
          <w:rFonts w:ascii="Calibri" w:hAnsi="Calibri" w:cs="Calibri"/>
          <w:b/>
          <w:sz w:val="22"/>
          <w:szCs w:val="22"/>
        </w:rPr>
      </w:pPr>
    </w:p>
    <w:p w:rsidR="005A3A83" w:rsidRPr="00212EC0" w:rsidRDefault="005A3A83" w:rsidP="005A3A83">
      <w:pPr>
        <w:rPr>
          <w:rFonts w:ascii="Calibri" w:hAnsi="Calibri" w:cs="Calibri"/>
          <w:b/>
          <w:sz w:val="22"/>
          <w:szCs w:val="22"/>
        </w:rPr>
      </w:pPr>
      <w:r w:rsidRPr="00212EC0">
        <w:rPr>
          <w:rFonts w:ascii="Calibri" w:hAnsi="Calibri" w:cs="Calibri"/>
          <w:b/>
          <w:sz w:val="22"/>
          <w:szCs w:val="22"/>
        </w:rPr>
        <w:t>DEFINITIONS</w:t>
      </w:r>
    </w:p>
    <w:p w:rsidR="005A3A83" w:rsidRPr="00212EC0" w:rsidRDefault="005A3A83" w:rsidP="005A3A83">
      <w:pPr>
        <w:spacing w:before="120"/>
        <w:ind w:right="1207"/>
        <w:rPr>
          <w:rFonts w:ascii="Calibri" w:hAnsi="Calibri" w:cs="Calibri"/>
          <w:sz w:val="22"/>
          <w:szCs w:val="22"/>
        </w:rPr>
      </w:pPr>
      <w:r w:rsidRPr="00212EC0">
        <w:rPr>
          <w:rFonts w:ascii="Calibri" w:hAnsi="Calibri" w:cs="Calibri"/>
          <w:b/>
          <w:sz w:val="22"/>
          <w:szCs w:val="22"/>
        </w:rPr>
        <w:t xml:space="preserve">“Close contact ” </w:t>
      </w:r>
      <w:r w:rsidRPr="00212EC0">
        <w:rPr>
          <w:rFonts w:ascii="Calibri" w:hAnsi="Calibri" w:cs="Calibri"/>
          <w:sz w:val="22"/>
          <w:szCs w:val="22"/>
        </w:rPr>
        <w:t>refers to someone who has been within 6 feet of a COVID-19 positive</w:t>
      </w:r>
      <w:r w:rsidRPr="00212EC0">
        <w:rPr>
          <w:rFonts w:ascii="Calibri" w:hAnsi="Calibri" w:cs="Calibri"/>
          <w:spacing w:val="-58"/>
          <w:sz w:val="22"/>
          <w:szCs w:val="22"/>
        </w:rPr>
        <w:t xml:space="preserve"> </w:t>
      </w:r>
      <w:r w:rsidRPr="00212EC0">
        <w:rPr>
          <w:rFonts w:ascii="Calibri" w:hAnsi="Calibri" w:cs="Calibri"/>
          <w:sz w:val="22"/>
          <w:szCs w:val="22"/>
        </w:rPr>
        <w:t>person</w:t>
      </w:r>
      <w:r w:rsidRPr="00212EC0">
        <w:rPr>
          <w:rFonts w:ascii="Calibri" w:hAnsi="Calibri" w:cs="Calibri"/>
          <w:spacing w:val="-1"/>
          <w:sz w:val="22"/>
          <w:szCs w:val="22"/>
        </w:rPr>
        <w:t xml:space="preserve"> </w:t>
      </w:r>
      <w:r w:rsidRPr="00212EC0">
        <w:rPr>
          <w:rFonts w:ascii="Calibri" w:hAnsi="Calibri" w:cs="Calibri"/>
          <w:sz w:val="22"/>
          <w:szCs w:val="22"/>
        </w:rPr>
        <w:t>for a cumulative</w:t>
      </w:r>
      <w:r w:rsidRPr="00212EC0">
        <w:rPr>
          <w:rFonts w:ascii="Calibri" w:hAnsi="Calibri" w:cs="Calibri"/>
          <w:spacing w:val="-2"/>
          <w:sz w:val="22"/>
          <w:szCs w:val="22"/>
        </w:rPr>
        <w:t xml:space="preserve"> </w:t>
      </w:r>
      <w:r w:rsidRPr="00212EC0">
        <w:rPr>
          <w:rFonts w:ascii="Calibri" w:hAnsi="Calibri" w:cs="Calibri"/>
          <w:sz w:val="22"/>
          <w:szCs w:val="22"/>
        </w:rPr>
        <w:t>total of 15 minutes</w:t>
      </w:r>
      <w:r w:rsidRPr="00212EC0">
        <w:rPr>
          <w:rFonts w:ascii="Calibri" w:hAnsi="Calibri" w:cs="Calibri"/>
          <w:spacing w:val="-1"/>
          <w:sz w:val="22"/>
          <w:szCs w:val="22"/>
        </w:rPr>
        <w:t xml:space="preserve"> </w:t>
      </w:r>
      <w:r w:rsidRPr="00212EC0">
        <w:rPr>
          <w:rFonts w:ascii="Calibri" w:hAnsi="Calibri" w:cs="Calibri"/>
          <w:sz w:val="22"/>
          <w:szCs w:val="22"/>
        </w:rPr>
        <w:t>or more</w:t>
      </w:r>
      <w:r w:rsidRPr="00212EC0">
        <w:rPr>
          <w:rFonts w:ascii="Calibri" w:hAnsi="Calibri" w:cs="Calibri"/>
          <w:spacing w:val="-1"/>
          <w:sz w:val="22"/>
          <w:szCs w:val="22"/>
        </w:rPr>
        <w:t xml:space="preserve"> </w:t>
      </w:r>
      <w:r w:rsidRPr="00212EC0">
        <w:rPr>
          <w:rFonts w:ascii="Calibri" w:hAnsi="Calibri" w:cs="Calibri"/>
          <w:sz w:val="22"/>
          <w:szCs w:val="22"/>
        </w:rPr>
        <w:t>over</w:t>
      </w:r>
      <w:r w:rsidRPr="00212EC0">
        <w:rPr>
          <w:rFonts w:ascii="Calibri" w:hAnsi="Calibri" w:cs="Calibri"/>
          <w:spacing w:val="-1"/>
          <w:sz w:val="22"/>
          <w:szCs w:val="22"/>
        </w:rPr>
        <w:t xml:space="preserve"> </w:t>
      </w:r>
      <w:r w:rsidRPr="00212EC0">
        <w:rPr>
          <w:rFonts w:ascii="Calibri" w:hAnsi="Calibri" w:cs="Calibri"/>
          <w:sz w:val="22"/>
          <w:szCs w:val="22"/>
        </w:rPr>
        <w:t>a 24-hour period.</w:t>
      </w:r>
    </w:p>
    <w:p w:rsidR="005A3A83" w:rsidRPr="00212EC0" w:rsidRDefault="005A3A83" w:rsidP="005A3A83">
      <w:pPr>
        <w:pStyle w:val="BodyText"/>
        <w:spacing w:before="5"/>
        <w:ind w:left="720"/>
        <w:rPr>
          <w:rFonts w:ascii="Calibri" w:hAnsi="Calibri" w:cs="Calibri"/>
          <w:sz w:val="22"/>
          <w:szCs w:val="22"/>
        </w:rPr>
      </w:pPr>
    </w:p>
    <w:p w:rsidR="005A3A83" w:rsidRPr="00212EC0" w:rsidRDefault="005A3A83" w:rsidP="005A3A83">
      <w:pPr>
        <w:ind w:right="366"/>
        <w:rPr>
          <w:rFonts w:ascii="Calibri" w:hAnsi="Calibri" w:cs="Calibri"/>
          <w:sz w:val="22"/>
          <w:szCs w:val="22"/>
        </w:rPr>
      </w:pPr>
      <w:r w:rsidRPr="00212EC0">
        <w:rPr>
          <w:rFonts w:ascii="Calibri" w:hAnsi="Calibri" w:cs="Calibri"/>
          <w:b/>
          <w:sz w:val="22"/>
          <w:szCs w:val="22"/>
        </w:rPr>
        <w:t>“Level</w:t>
      </w:r>
      <w:r w:rsidRPr="00212EC0">
        <w:rPr>
          <w:rFonts w:ascii="Calibri" w:hAnsi="Calibri" w:cs="Calibri"/>
          <w:b/>
          <w:spacing w:val="-3"/>
          <w:sz w:val="22"/>
          <w:szCs w:val="22"/>
        </w:rPr>
        <w:t xml:space="preserve"> </w:t>
      </w:r>
      <w:r w:rsidRPr="00212EC0">
        <w:rPr>
          <w:rFonts w:ascii="Calibri" w:hAnsi="Calibri" w:cs="Calibri"/>
          <w:b/>
          <w:sz w:val="22"/>
          <w:szCs w:val="22"/>
        </w:rPr>
        <w:t>of</w:t>
      </w:r>
      <w:r w:rsidRPr="00212EC0">
        <w:rPr>
          <w:rFonts w:ascii="Calibri" w:hAnsi="Calibri" w:cs="Calibri"/>
          <w:b/>
          <w:spacing w:val="-1"/>
          <w:sz w:val="22"/>
          <w:szCs w:val="22"/>
        </w:rPr>
        <w:t xml:space="preserve"> </w:t>
      </w:r>
      <w:r w:rsidRPr="00212EC0">
        <w:rPr>
          <w:rFonts w:ascii="Calibri" w:hAnsi="Calibri" w:cs="Calibri"/>
          <w:b/>
          <w:sz w:val="22"/>
          <w:szCs w:val="22"/>
        </w:rPr>
        <w:t>community</w:t>
      </w:r>
      <w:r w:rsidRPr="00212EC0">
        <w:rPr>
          <w:rFonts w:ascii="Calibri" w:hAnsi="Calibri" w:cs="Calibri"/>
          <w:b/>
          <w:spacing w:val="-3"/>
          <w:sz w:val="22"/>
          <w:szCs w:val="22"/>
        </w:rPr>
        <w:t xml:space="preserve"> </w:t>
      </w:r>
      <w:r w:rsidRPr="00212EC0">
        <w:rPr>
          <w:rFonts w:ascii="Calibri" w:hAnsi="Calibri" w:cs="Calibri"/>
          <w:b/>
          <w:sz w:val="22"/>
          <w:szCs w:val="22"/>
        </w:rPr>
        <w:t>transmission”</w:t>
      </w:r>
      <w:r w:rsidRPr="00212EC0">
        <w:rPr>
          <w:rFonts w:ascii="Calibri" w:hAnsi="Calibri" w:cs="Calibri"/>
          <w:b/>
          <w:spacing w:val="-3"/>
          <w:sz w:val="22"/>
          <w:szCs w:val="22"/>
        </w:rPr>
        <w:t xml:space="preserve"> </w:t>
      </w:r>
      <w:r w:rsidRPr="00212EC0">
        <w:rPr>
          <w:rFonts w:ascii="Calibri" w:hAnsi="Calibri" w:cs="Calibri"/>
          <w:sz w:val="22"/>
          <w:szCs w:val="22"/>
        </w:rPr>
        <w:t>refers</w:t>
      </w:r>
      <w:r w:rsidRPr="00212EC0">
        <w:rPr>
          <w:rFonts w:ascii="Calibri" w:hAnsi="Calibri" w:cs="Calibri"/>
          <w:spacing w:val="-2"/>
          <w:sz w:val="22"/>
          <w:szCs w:val="22"/>
        </w:rPr>
        <w:t xml:space="preserve"> </w:t>
      </w:r>
      <w:r w:rsidRPr="00212EC0">
        <w:rPr>
          <w:rFonts w:ascii="Calibri" w:hAnsi="Calibri" w:cs="Calibri"/>
          <w:sz w:val="22"/>
          <w:szCs w:val="22"/>
        </w:rPr>
        <w:t>to</w:t>
      </w:r>
      <w:r w:rsidRPr="00212EC0">
        <w:rPr>
          <w:rFonts w:ascii="Calibri" w:hAnsi="Calibri" w:cs="Calibri"/>
          <w:spacing w:val="-2"/>
          <w:sz w:val="22"/>
          <w:szCs w:val="22"/>
        </w:rPr>
        <w:t xml:space="preserve"> </w:t>
      </w:r>
      <w:r w:rsidRPr="00212EC0">
        <w:rPr>
          <w:rFonts w:ascii="Calibri" w:hAnsi="Calibri" w:cs="Calibri"/>
          <w:sz w:val="22"/>
          <w:szCs w:val="22"/>
        </w:rPr>
        <w:t>facility’s</w:t>
      </w:r>
      <w:r w:rsidRPr="00212EC0">
        <w:rPr>
          <w:rFonts w:ascii="Calibri" w:hAnsi="Calibri" w:cs="Calibri"/>
          <w:spacing w:val="-2"/>
          <w:sz w:val="22"/>
          <w:szCs w:val="22"/>
        </w:rPr>
        <w:t xml:space="preserve"> </w:t>
      </w:r>
      <w:r w:rsidRPr="00212EC0">
        <w:rPr>
          <w:rFonts w:ascii="Calibri" w:hAnsi="Calibri" w:cs="Calibri"/>
          <w:sz w:val="22"/>
          <w:szCs w:val="22"/>
        </w:rPr>
        <w:t>county</w:t>
      </w:r>
      <w:r w:rsidRPr="00212EC0">
        <w:rPr>
          <w:rFonts w:ascii="Calibri" w:hAnsi="Calibri" w:cs="Calibri"/>
          <w:spacing w:val="-4"/>
          <w:sz w:val="22"/>
          <w:szCs w:val="22"/>
        </w:rPr>
        <w:t xml:space="preserve"> </w:t>
      </w:r>
      <w:r w:rsidRPr="00212EC0">
        <w:rPr>
          <w:rFonts w:ascii="Calibri" w:hAnsi="Calibri" w:cs="Calibri"/>
          <w:sz w:val="22"/>
          <w:szCs w:val="22"/>
        </w:rPr>
        <w:t>level</w:t>
      </w:r>
      <w:r w:rsidRPr="00212EC0">
        <w:rPr>
          <w:rFonts w:ascii="Calibri" w:hAnsi="Calibri" w:cs="Calibri"/>
          <w:spacing w:val="-2"/>
          <w:sz w:val="22"/>
          <w:szCs w:val="22"/>
        </w:rPr>
        <w:t xml:space="preserve"> </w:t>
      </w:r>
      <w:r w:rsidRPr="00212EC0">
        <w:rPr>
          <w:rFonts w:ascii="Calibri" w:hAnsi="Calibri" w:cs="Calibri"/>
          <w:sz w:val="22"/>
          <w:szCs w:val="22"/>
        </w:rPr>
        <w:t>of</w:t>
      </w:r>
      <w:r w:rsidRPr="00212EC0">
        <w:rPr>
          <w:rFonts w:ascii="Calibri" w:hAnsi="Calibri" w:cs="Calibri"/>
          <w:spacing w:val="-2"/>
          <w:sz w:val="22"/>
          <w:szCs w:val="22"/>
        </w:rPr>
        <w:t xml:space="preserve"> </w:t>
      </w:r>
      <w:r w:rsidRPr="00212EC0">
        <w:rPr>
          <w:rFonts w:ascii="Calibri" w:hAnsi="Calibri" w:cs="Calibri"/>
          <w:sz w:val="22"/>
          <w:szCs w:val="22"/>
        </w:rPr>
        <w:t>COVID-19</w:t>
      </w:r>
      <w:r w:rsidRPr="00212EC0">
        <w:rPr>
          <w:rFonts w:ascii="Calibri" w:hAnsi="Calibri" w:cs="Calibri"/>
          <w:spacing w:val="-2"/>
          <w:sz w:val="22"/>
          <w:szCs w:val="22"/>
        </w:rPr>
        <w:t xml:space="preserve"> </w:t>
      </w:r>
      <w:r w:rsidRPr="00212EC0">
        <w:rPr>
          <w:rFonts w:ascii="Calibri" w:hAnsi="Calibri" w:cs="Calibri"/>
          <w:sz w:val="22"/>
          <w:szCs w:val="22"/>
        </w:rPr>
        <w:t>transmission.</w:t>
      </w:r>
      <w:r w:rsidRPr="00212EC0">
        <w:rPr>
          <w:rFonts w:ascii="Calibri" w:hAnsi="Calibri" w:cs="Calibri"/>
          <w:spacing w:val="-57"/>
          <w:sz w:val="22"/>
          <w:szCs w:val="22"/>
        </w:rPr>
        <w:t xml:space="preserve"> </w:t>
      </w:r>
      <w:r w:rsidRPr="00212EC0">
        <w:rPr>
          <w:rFonts w:ascii="Calibri" w:hAnsi="Calibri" w:cs="Calibri"/>
          <w:sz w:val="22"/>
          <w:szCs w:val="22"/>
        </w:rPr>
        <w:t>This metric uses two indicators for categorization (1. Total number of new cases per 100,000</w:t>
      </w:r>
      <w:r w:rsidRPr="00212EC0">
        <w:rPr>
          <w:rFonts w:ascii="Calibri" w:hAnsi="Calibri" w:cs="Calibri"/>
          <w:spacing w:val="1"/>
          <w:sz w:val="22"/>
          <w:szCs w:val="22"/>
        </w:rPr>
        <w:t xml:space="preserve"> </w:t>
      </w:r>
      <w:r w:rsidRPr="00212EC0">
        <w:rPr>
          <w:rFonts w:ascii="Calibri" w:hAnsi="Calibri" w:cs="Calibri"/>
          <w:sz w:val="22"/>
          <w:szCs w:val="22"/>
        </w:rPr>
        <w:t>persons within the last 7 days and 2. Percentage of positive diagnostic and screening nucleic</w:t>
      </w:r>
      <w:r w:rsidRPr="00212EC0">
        <w:rPr>
          <w:rFonts w:ascii="Calibri" w:hAnsi="Calibri" w:cs="Calibri"/>
          <w:spacing w:val="1"/>
          <w:sz w:val="22"/>
          <w:szCs w:val="22"/>
        </w:rPr>
        <w:t xml:space="preserve"> </w:t>
      </w:r>
      <w:r w:rsidRPr="00212EC0">
        <w:rPr>
          <w:rFonts w:ascii="Calibri" w:hAnsi="Calibri" w:cs="Calibri"/>
          <w:sz w:val="22"/>
          <w:szCs w:val="22"/>
        </w:rPr>
        <w:t>acid amplification tests (NAAT) during the last 7 days), which can be found on the Centers for</w:t>
      </w:r>
      <w:r w:rsidRPr="00212EC0">
        <w:rPr>
          <w:rFonts w:ascii="Calibri" w:hAnsi="Calibri" w:cs="Calibri"/>
          <w:spacing w:val="1"/>
          <w:sz w:val="22"/>
          <w:szCs w:val="22"/>
        </w:rPr>
        <w:t xml:space="preserve"> </w:t>
      </w:r>
      <w:r w:rsidRPr="00212EC0">
        <w:rPr>
          <w:rFonts w:ascii="Calibri" w:hAnsi="Calibri" w:cs="Calibri"/>
          <w:sz w:val="22"/>
          <w:szCs w:val="22"/>
        </w:rPr>
        <w:t>Disease Control and Prevention (CDC) COVID-19 Integrated County View site at</w:t>
      </w:r>
      <w:r w:rsidRPr="00212EC0">
        <w:rPr>
          <w:rFonts w:ascii="Calibri" w:hAnsi="Calibri" w:cs="Calibri"/>
          <w:spacing w:val="1"/>
          <w:sz w:val="22"/>
          <w:szCs w:val="22"/>
        </w:rPr>
        <w:t xml:space="preserve"> </w:t>
      </w:r>
      <w:hyperlink r:id="rId8" w:anchor="county-view">
        <w:r w:rsidRPr="00212EC0">
          <w:rPr>
            <w:rFonts w:ascii="Calibri" w:hAnsi="Calibri" w:cs="Calibri"/>
            <w:sz w:val="22"/>
            <w:szCs w:val="22"/>
            <w:u w:val="single" w:color="0000FF"/>
          </w:rPr>
          <w:t>https://covid.cdc.gov/covid-data-tracker/#county-view</w:t>
        </w:r>
      </w:hyperlink>
      <w:r w:rsidRPr="00212EC0">
        <w:rPr>
          <w:rFonts w:ascii="Calibri" w:hAnsi="Calibri" w:cs="Calibri"/>
          <w:sz w:val="22"/>
          <w:szCs w:val="22"/>
        </w:rPr>
        <w:t>.</w:t>
      </w:r>
    </w:p>
    <w:p w:rsidR="005A3A83" w:rsidRPr="00212EC0" w:rsidRDefault="005A3A83" w:rsidP="005A3A83">
      <w:pPr>
        <w:ind w:right="366"/>
        <w:rPr>
          <w:rFonts w:ascii="Calibri" w:hAnsi="Calibri" w:cs="Calibri"/>
          <w:sz w:val="22"/>
          <w:szCs w:val="22"/>
        </w:rPr>
      </w:pPr>
    </w:p>
    <w:p w:rsidR="005A3A83" w:rsidRPr="00EA35AD" w:rsidRDefault="00EA35AD" w:rsidP="005A3A83">
      <w:pPr>
        <w:pStyle w:val="BodyText"/>
        <w:spacing w:before="7"/>
        <w:rPr>
          <w:rFonts w:ascii="Calibri" w:hAnsi="Calibri" w:cs="Calibri"/>
          <w:sz w:val="22"/>
          <w:szCs w:val="22"/>
        </w:rPr>
      </w:pPr>
      <w:r w:rsidRPr="00EA35AD">
        <w:rPr>
          <w:rStyle w:val="markedcontent"/>
          <w:rFonts w:ascii="Calibri" w:hAnsi="Calibri" w:cs="Calibri"/>
          <w:b/>
          <w:sz w:val="22"/>
          <w:szCs w:val="22"/>
        </w:rPr>
        <w:t>“Up-to-date”</w:t>
      </w:r>
      <w:r w:rsidRPr="00EA35AD">
        <w:rPr>
          <w:rStyle w:val="markedcontent"/>
          <w:rFonts w:ascii="Calibri" w:hAnsi="Calibri" w:cs="Calibri"/>
          <w:sz w:val="22"/>
          <w:szCs w:val="22"/>
        </w:rPr>
        <w:t xml:space="preserve"> means a person has received all recommended COVID-19 vaccines, including any</w:t>
      </w:r>
      <w:r w:rsidRPr="00EA35AD">
        <w:rPr>
          <w:rFonts w:ascii="Calibri" w:hAnsi="Calibri" w:cs="Calibri"/>
          <w:sz w:val="22"/>
          <w:szCs w:val="22"/>
        </w:rPr>
        <w:br/>
      </w:r>
      <w:r w:rsidRPr="00EA35AD">
        <w:rPr>
          <w:rStyle w:val="markedcontent"/>
          <w:rFonts w:ascii="Calibri" w:hAnsi="Calibri" w:cs="Calibri"/>
          <w:sz w:val="22"/>
          <w:szCs w:val="22"/>
        </w:rPr>
        <w:t>booster dose(s) when eligible.</w:t>
      </w:r>
    </w:p>
    <w:p w:rsidR="005A3A83" w:rsidRPr="00212EC0" w:rsidRDefault="005A3A83" w:rsidP="005A3A83">
      <w:pPr>
        <w:spacing w:before="90"/>
        <w:ind w:right="232"/>
        <w:rPr>
          <w:rFonts w:ascii="Calibri" w:hAnsi="Calibri" w:cs="Calibri"/>
          <w:sz w:val="22"/>
          <w:szCs w:val="22"/>
        </w:rPr>
      </w:pPr>
      <w:r w:rsidRPr="00212EC0">
        <w:rPr>
          <w:rFonts w:ascii="Calibri" w:hAnsi="Calibri" w:cs="Calibri"/>
          <w:b/>
          <w:sz w:val="22"/>
          <w:szCs w:val="22"/>
        </w:rPr>
        <w:t xml:space="preserve">“Higher-risk exposure” </w:t>
      </w:r>
      <w:r w:rsidRPr="00212EC0">
        <w:rPr>
          <w:rFonts w:ascii="Calibri" w:hAnsi="Calibri" w:cs="Calibri"/>
          <w:sz w:val="22"/>
          <w:szCs w:val="22"/>
        </w:rPr>
        <w:t>refers to exposure of an individual’s eyes, nose, or mouth to material</w:t>
      </w:r>
      <w:r w:rsidRPr="00212EC0">
        <w:rPr>
          <w:rFonts w:ascii="Calibri" w:hAnsi="Calibri" w:cs="Calibri"/>
          <w:spacing w:val="1"/>
          <w:sz w:val="22"/>
          <w:szCs w:val="22"/>
        </w:rPr>
        <w:t xml:space="preserve"> </w:t>
      </w:r>
      <w:r w:rsidRPr="00212EC0">
        <w:rPr>
          <w:rFonts w:ascii="Calibri" w:hAnsi="Calibri" w:cs="Calibri"/>
          <w:sz w:val="22"/>
          <w:szCs w:val="22"/>
        </w:rPr>
        <w:t>potentially containing SARS-CoV-2, particularly if present in the room for an aerosol-generating</w:t>
      </w:r>
      <w:r w:rsidRPr="00212EC0">
        <w:rPr>
          <w:rFonts w:ascii="Calibri" w:hAnsi="Calibri" w:cs="Calibri"/>
          <w:spacing w:val="-58"/>
          <w:sz w:val="22"/>
          <w:szCs w:val="22"/>
        </w:rPr>
        <w:t xml:space="preserve"> </w:t>
      </w:r>
      <w:r w:rsidRPr="00212EC0">
        <w:rPr>
          <w:rFonts w:ascii="Calibri" w:hAnsi="Calibri" w:cs="Calibri"/>
          <w:sz w:val="22"/>
          <w:szCs w:val="22"/>
        </w:rPr>
        <w:t>procedure.</w:t>
      </w:r>
      <w:r w:rsidRPr="00212EC0">
        <w:rPr>
          <w:rFonts w:ascii="Calibri" w:hAnsi="Calibri" w:cs="Calibri"/>
          <w:spacing w:val="60"/>
          <w:sz w:val="22"/>
          <w:szCs w:val="22"/>
        </w:rPr>
        <w:t xml:space="preserve"> </w:t>
      </w:r>
      <w:r w:rsidRPr="00212EC0">
        <w:rPr>
          <w:rFonts w:ascii="Calibri" w:hAnsi="Calibri" w:cs="Calibri"/>
          <w:sz w:val="22"/>
          <w:szCs w:val="22"/>
        </w:rPr>
        <w:t>This can occur when staff do not wear adequate personal protective equipment</w:t>
      </w:r>
      <w:r w:rsidRPr="00212EC0">
        <w:rPr>
          <w:rFonts w:ascii="Calibri" w:hAnsi="Calibri" w:cs="Calibri"/>
          <w:spacing w:val="1"/>
          <w:sz w:val="22"/>
          <w:szCs w:val="22"/>
        </w:rPr>
        <w:t xml:space="preserve"> </w:t>
      </w:r>
      <w:r w:rsidRPr="00212EC0">
        <w:rPr>
          <w:rFonts w:ascii="Calibri" w:hAnsi="Calibri" w:cs="Calibri"/>
          <w:sz w:val="22"/>
          <w:szCs w:val="22"/>
        </w:rPr>
        <w:t>during care or interaction with an individual.</w:t>
      </w:r>
      <w:r w:rsidRPr="00212EC0">
        <w:rPr>
          <w:rFonts w:ascii="Calibri" w:hAnsi="Calibri" w:cs="Calibri"/>
          <w:spacing w:val="1"/>
          <w:sz w:val="22"/>
          <w:szCs w:val="22"/>
        </w:rPr>
        <w:t xml:space="preserve"> </w:t>
      </w:r>
      <w:r w:rsidRPr="00212EC0">
        <w:rPr>
          <w:rFonts w:ascii="Calibri" w:hAnsi="Calibri" w:cs="Calibri"/>
          <w:sz w:val="22"/>
          <w:szCs w:val="22"/>
        </w:rPr>
        <w:t xml:space="preserve">For more information, see CDC’s </w:t>
      </w:r>
      <w:hyperlink r:id="rId9">
        <w:r w:rsidRPr="00212EC0">
          <w:rPr>
            <w:rFonts w:ascii="Calibri" w:hAnsi="Calibri" w:cs="Calibri"/>
            <w:sz w:val="22"/>
            <w:szCs w:val="22"/>
          </w:rPr>
          <w:t>"</w:t>
        </w:r>
        <w:r w:rsidRPr="00212EC0">
          <w:rPr>
            <w:rFonts w:ascii="Calibri" w:hAnsi="Calibri" w:cs="Calibri"/>
            <w:sz w:val="22"/>
            <w:szCs w:val="22"/>
            <w:u w:val="single" w:color="FF0000"/>
          </w:rPr>
          <w:t>Interim</w:t>
        </w:r>
      </w:hyperlink>
      <w:r w:rsidRPr="00212EC0">
        <w:rPr>
          <w:rFonts w:ascii="Calibri" w:hAnsi="Calibri" w:cs="Calibri"/>
          <w:spacing w:val="1"/>
          <w:sz w:val="22"/>
          <w:szCs w:val="22"/>
        </w:rPr>
        <w:t xml:space="preserve"> </w:t>
      </w:r>
      <w:hyperlink r:id="rId10">
        <w:r w:rsidRPr="00212EC0">
          <w:rPr>
            <w:rFonts w:ascii="Calibri" w:hAnsi="Calibri" w:cs="Calibri"/>
            <w:sz w:val="22"/>
            <w:szCs w:val="22"/>
            <w:u w:val="single" w:color="FF0000"/>
          </w:rPr>
          <w:t>Guidance for Managing Healthcare Personnel with SARS-CoV-2 Infection or Exposure to SARS-</w:t>
        </w:r>
      </w:hyperlink>
      <w:r w:rsidRPr="00212EC0">
        <w:rPr>
          <w:rFonts w:ascii="Calibri" w:hAnsi="Calibri" w:cs="Calibri"/>
          <w:spacing w:val="-57"/>
          <w:sz w:val="22"/>
          <w:szCs w:val="22"/>
        </w:rPr>
        <w:t xml:space="preserve"> </w:t>
      </w:r>
      <w:hyperlink r:id="rId11">
        <w:r w:rsidRPr="00212EC0">
          <w:rPr>
            <w:rFonts w:ascii="Calibri" w:hAnsi="Calibri" w:cs="Calibri"/>
            <w:sz w:val="22"/>
            <w:szCs w:val="22"/>
            <w:u w:val="single" w:color="FF0000"/>
          </w:rPr>
          <w:t>CoV-2.</w:t>
        </w:r>
        <w:r w:rsidRPr="00212EC0">
          <w:rPr>
            <w:rFonts w:ascii="Calibri" w:hAnsi="Calibri" w:cs="Calibri"/>
            <w:sz w:val="22"/>
            <w:szCs w:val="22"/>
          </w:rPr>
          <w:t>"</w:t>
        </w:r>
      </w:hyperlink>
    </w:p>
    <w:p w:rsidR="005A3A83" w:rsidRPr="00212EC0" w:rsidRDefault="005A3A83" w:rsidP="005A3A83">
      <w:pPr>
        <w:pStyle w:val="BodyText"/>
        <w:spacing w:before="5"/>
        <w:rPr>
          <w:rFonts w:ascii="Calibri" w:hAnsi="Calibri" w:cs="Calibri"/>
          <w:sz w:val="22"/>
          <w:szCs w:val="22"/>
        </w:rPr>
      </w:pPr>
    </w:p>
    <w:p w:rsidR="005A3A83" w:rsidRPr="00212EC0" w:rsidRDefault="005A3A83" w:rsidP="005A3A83">
      <w:pPr>
        <w:pStyle w:val="BodyText"/>
        <w:spacing w:before="90"/>
        <w:ind w:right="904"/>
        <w:rPr>
          <w:rFonts w:ascii="Calibri" w:hAnsi="Calibri" w:cs="Calibri"/>
          <w:sz w:val="22"/>
          <w:szCs w:val="22"/>
        </w:rPr>
      </w:pPr>
    </w:p>
    <w:p w:rsidR="005A3A83" w:rsidRPr="00212EC0" w:rsidRDefault="005A3A83" w:rsidP="005A3A83">
      <w:pPr>
        <w:ind w:left="160"/>
        <w:rPr>
          <w:rFonts w:ascii="Calibri" w:hAnsi="Calibri" w:cs="Calibri"/>
          <w:b/>
          <w:sz w:val="22"/>
          <w:szCs w:val="22"/>
        </w:rPr>
      </w:pPr>
      <w:r w:rsidRPr="00212EC0">
        <w:rPr>
          <w:rFonts w:ascii="Calibri" w:hAnsi="Calibri" w:cs="Calibri"/>
          <w:b/>
          <w:sz w:val="22"/>
          <w:szCs w:val="22"/>
        </w:rPr>
        <w:t>Routine</w:t>
      </w:r>
      <w:r w:rsidRPr="00212EC0">
        <w:rPr>
          <w:rFonts w:ascii="Calibri" w:hAnsi="Calibri" w:cs="Calibri"/>
          <w:b/>
          <w:spacing w:val="-3"/>
          <w:sz w:val="22"/>
          <w:szCs w:val="22"/>
        </w:rPr>
        <w:t xml:space="preserve"> </w:t>
      </w:r>
      <w:r w:rsidRPr="00212EC0">
        <w:rPr>
          <w:rFonts w:ascii="Calibri" w:hAnsi="Calibri" w:cs="Calibri"/>
          <w:b/>
          <w:sz w:val="22"/>
          <w:szCs w:val="22"/>
        </w:rPr>
        <w:t>Testing</w:t>
      </w:r>
      <w:r w:rsidRPr="00212EC0">
        <w:rPr>
          <w:rFonts w:ascii="Calibri" w:hAnsi="Calibri" w:cs="Calibri"/>
          <w:b/>
          <w:spacing w:val="-2"/>
          <w:sz w:val="22"/>
          <w:szCs w:val="22"/>
        </w:rPr>
        <w:t xml:space="preserve"> </w:t>
      </w:r>
      <w:r w:rsidRPr="00212EC0">
        <w:rPr>
          <w:rFonts w:ascii="Calibri" w:hAnsi="Calibri" w:cs="Calibri"/>
          <w:b/>
          <w:sz w:val="22"/>
          <w:szCs w:val="22"/>
        </w:rPr>
        <w:t>Intervals</w:t>
      </w:r>
      <w:r w:rsidRPr="00212EC0">
        <w:rPr>
          <w:rFonts w:ascii="Calibri" w:hAnsi="Calibri" w:cs="Calibri"/>
          <w:b/>
          <w:spacing w:val="-1"/>
          <w:sz w:val="22"/>
          <w:szCs w:val="22"/>
        </w:rPr>
        <w:t xml:space="preserve"> </w:t>
      </w:r>
      <w:r w:rsidRPr="00212EC0">
        <w:rPr>
          <w:rFonts w:ascii="Calibri" w:hAnsi="Calibri" w:cs="Calibri"/>
          <w:b/>
          <w:sz w:val="22"/>
          <w:szCs w:val="22"/>
        </w:rPr>
        <w:t>by</w:t>
      </w:r>
      <w:r w:rsidRPr="00212EC0">
        <w:rPr>
          <w:rFonts w:ascii="Calibri" w:hAnsi="Calibri" w:cs="Calibri"/>
          <w:b/>
          <w:spacing w:val="-2"/>
          <w:sz w:val="22"/>
          <w:szCs w:val="22"/>
        </w:rPr>
        <w:t xml:space="preserve"> </w:t>
      </w:r>
      <w:r w:rsidRPr="00212EC0">
        <w:rPr>
          <w:rFonts w:ascii="Calibri" w:hAnsi="Calibri" w:cs="Calibri"/>
          <w:b/>
          <w:sz w:val="22"/>
          <w:szCs w:val="22"/>
        </w:rPr>
        <w:t>County</w:t>
      </w:r>
      <w:r w:rsidRPr="00212EC0">
        <w:rPr>
          <w:rFonts w:ascii="Calibri" w:hAnsi="Calibri" w:cs="Calibri"/>
          <w:b/>
          <w:spacing w:val="-3"/>
          <w:sz w:val="22"/>
          <w:szCs w:val="22"/>
        </w:rPr>
        <w:t xml:space="preserve"> </w:t>
      </w:r>
      <w:r w:rsidRPr="00212EC0">
        <w:rPr>
          <w:rFonts w:ascii="Calibri" w:hAnsi="Calibri" w:cs="Calibri"/>
          <w:b/>
          <w:sz w:val="22"/>
          <w:szCs w:val="22"/>
        </w:rPr>
        <w:t>COVID-19</w:t>
      </w:r>
      <w:r w:rsidRPr="00212EC0">
        <w:rPr>
          <w:rFonts w:ascii="Calibri" w:hAnsi="Calibri" w:cs="Calibri"/>
          <w:b/>
          <w:spacing w:val="-2"/>
          <w:sz w:val="22"/>
          <w:szCs w:val="22"/>
        </w:rPr>
        <w:t xml:space="preserve"> </w:t>
      </w:r>
      <w:r w:rsidRPr="00212EC0">
        <w:rPr>
          <w:rFonts w:ascii="Calibri" w:hAnsi="Calibri" w:cs="Calibri"/>
          <w:b/>
          <w:sz w:val="22"/>
          <w:szCs w:val="22"/>
        </w:rPr>
        <w:t>Level</w:t>
      </w:r>
      <w:r w:rsidRPr="00212EC0">
        <w:rPr>
          <w:rFonts w:ascii="Calibri" w:hAnsi="Calibri" w:cs="Calibri"/>
          <w:b/>
          <w:spacing w:val="-2"/>
          <w:sz w:val="22"/>
          <w:szCs w:val="22"/>
        </w:rPr>
        <w:t xml:space="preserve"> </w:t>
      </w:r>
      <w:r w:rsidRPr="00212EC0">
        <w:rPr>
          <w:rFonts w:ascii="Calibri" w:hAnsi="Calibri" w:cs="Calibri"/>
          <w:b/>
          <w:sz w:val="22"/>
          <w:szCs w:val="22"/>
        </w:rPr>
        <w:t>of</w:t>
      </w:r>
      <w:r w:rsidRPr="00212EC0">
        <w:rPr>
          <w:rFonts w:ascii="Calibri" w:hAnsi="Calibri" w:cs="Calibri"/>
          <w:b/>
          <w:spacing w:val="-2"/>
          <w:sz w:val="22"/>
          <w:szCs w:val="22"/>
        </w:rPr>
        <w:t xml:space="preserve"> </w:t>
      </w:r>
      <w:r w:rsidRPr="00212EC0">
        <w:rPr>
          <w:rFonts w:ascii="Calibri" w:hAnsi="Calibri" w:cs="Calibri"/>
          <w:b/>
          <w:sz w:val="22"/>
          <w:szCs w:val="22"/>
        </w:rPr>
        <w:t>Community</w:t>
      </w:r>
      <w:r w:rsidRPr="00212EC0">
        <w:rPr>
          <w:rFonts w:ascii="Calibri" w:hAnsi="Calibri" w:cs="Calibri"/>
          <w:b/>
          <w:spacing w:val="-3"/>
          <w:sz w:val="22"/>
          <w:szCs w:val="22"/>
        </w:rPr>
        <w:t xml:space="preserve"> </w:t>
      </w:r>
      <w:r w:rsidRPr="00212EC0">
        <w:rPr>
          <w:rFonts w:ascii="Calibri" w:hAnsi="Calibri" w:cs="Calibri"/>
          <w:b/>
          <w:sz w:val="22"/>
          <w:szCs w:val="22"/>
        </w:rPr>
        <w:t>Transmission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771"/>
      </w:tblGrid>
      <w:tr w:rsidR="005A3A83" w:rsidRPr="00212EC0" w:rsidTr="008970E7">
        <w:trPr>
          <w:trHeight w:val="551"/>
        </w:trPr>
        <w:tc>
          <w:tcPr>
            <w:tcW w:w="4500" w:type="dxa"/>
            <w:shd w:val="clear" w:color="auto" w:fill="DBE4F0"/>
          </w:tcPr>
          <w:p w:rsidR="005A3A83" w:rsidRPr="00212EC0" w:rsidRDefault="005A3A83" w:rsidP="008970E7">
            <w:pPr>
              <w:pStyle w:val="TableParagraph"/>
              <w:spacing w:line="275" w:lineRule="exact"/>
              <w:rPr>
                <w:rFonts w:ascii="Calibri" w:hAnsi="Calibri" w:cs="Calibri"/>
                <w:b/>
              </w:rPr>
            </w:pPr>
            <w:r w:rsidRPr="00212EC0">
              <w:rPr>
                <w:rFonts w:ascii="Calibri" w:hAnsi="Calibri" w:cs="Calibri"/>
                <w:b/>
              </w:rPr>
              <w:t>Level</w:t>
            </w:r>
            <w:r w:rsidRPr="00212EC0">
              <w:rPr>
                <w:rFonts w:ascii="Calibri" w:hAnsi="Calibri" w:cs="Calibri"/>
                <w:b/>
                <w:spacing w:val="-3"/>
              </w:rPr>
              <w:t xml:space="preserve"> </w:t>
            </w:r>
            <w:r w:rsidRPr="00212EC0">
              <w:rPr>
                <w:rFonts w:ascii="Calibri" w:hAnsi="Calibri" w:cs="Calibri"/>
                <w:b/>
              </w:rPr>
              <w:t>of</w:t>
            </w:r>
            <w:r w:rsidRPr="00212EC0">
              <w:rPr>
                <w:rFonts w:ascii="Calibri" w:hAnsi="Calibri" w:cs="Calibri"/>
                <w:b/>
                <w:spacing w:val="-4"/>
              </w:rPr>
              <w:t xml:space="preserve"> </w:t>
            </w:r>
            <w:r w:rsidRPr="00212EC0">
              <w:rPr>
                <w:rFonts w:ascii="Calibri" w:hAnsi="Calibri" w:cs="Calibri"/>
                <w:b/>
              </w:rPr>
              <w:t>COVID-19</w:t>
            </w:r>
            <w:r w:rsidRPr="00212EC0">
              <w:rPr>
                <w:rFonts w:ascii="Calibri" w:hAnsi="Calibri" w:cs="Calibri"/>
                <w:b/>
                <w:spacing w:val="-2"/>
              </w:rPr>
              <w:t xml:space="preserve"> </w:t>
            </w:r>
            <w:r w:rsidRPr="00212EC0">
              <w:rPr>
                <w:rFonts w:ascii="Calibri" w:hAnsi="Calibri" w:cs="Calibri"/>
                <w:b/>
              </w:rPr>
              <w:t>Community</w:t>
            </w:r>
          </w:p>
          <w:p w:rsidR="005A3A83" w:rsidRPr="00212EC0" w:rsidRDefault="005A3A83" w:rsidP="008970E7">
            <w:pPr>
              <w:pStyle w:val="TableParagraph"/>
              <w:spacing w:line="257" w:lineRule="exact"/>
              <w:rPr>
                <w:rFonts w:ascii="Calibri" w:hAnsi="Calibri" w:cs="Calibri"/>
                <w:b/>
              </w:rPr>
            </w:pPr>
            <w:r w:rsidRPr="00212EC0">
              <w:rPr>
                <w:rFonts w:ascii="Calibri" w:hAnsi="Calibri" w:cs="Calibri"/>
                <w:b/>
              </w:rPr>
              <w:t>Transmission</w:t>
            </w:r>
          </w:p>
        </w:tc>
        <w:tc>
          <w:tcPr>
            <w:tcW w:w="4771" w:type="dxa"/>
            <w:shd w:val="clear" w:color="auto" w:fill="DBE4F0"/>
          </w:tcPr>
          <w:p w:rsidR="005A3A83" w:rsidRPr="00212EC0" w:rsidRDefault="005A3A83" w:rsidP="00EA35AD">
            <w:pPr>
              <w:pStyle w:val="TableParagraph"/>
              <w:spacing w:line="276" w:lineRule="exact"/>
              <w:ind w:right="1374"/>
              <w:rPr>
                <w:rFonts w:ascii="Calibri" w:hAnsi="Calibri" w:cs="Calibri"/>
                <w:b/>
              </w:rPr>
            </w:pPr>
            <w:r w:rsidRPr="00212EC0">
              <w:rPr>
                <w:rFonts w:ascii="Calibri" w:hAnsi="Calibri" w:cs="Calibri"/>
                <w:b/>
              </w:rPr>
              <w:t>Minimum Testing Frequency of</w:t>
            </w:r>
            <w:r w:rsidRPr="00212EC0">
              <w:rPr>
                <w:rFonts w:ascii="Calibri" w:hAnsi="Calibri" w:cs="Calibri"/>
                <w:b/>
                <w:spacing w:val="-57"/>
              </w:rPr>
              <w:t xml:space="preserve"> </w:t>
            </w:r>
            <w:r w:rsidR="00EA35AD">
              <w:rPr>
                <w:rFonts w:ascii="Calibri" w:hAnsi="Calibri" w:cs="Calibri"/>
                <w:b/>
              </w:rPr>
              <w:t xml:space="preserve"> Staff who are not up-to-date</w:t>
            </w:r>
            <w:r w:rsidR="00EA35AD">
              <w:rPr>
                <w:rFonts w:asciiTheme="minorHAnsi" w:hAnsiTheme="minorHAnsi" w:cstheme="minorHAnsi"/>
                <w:b/>
                <w:position w:val="8"/>
                <w:sz w:val="16"/>
                <w:bdr w:val="none" w:sz="0" w:space="0" w:color="auto" w:frame="1"/>
              </w:rPr>
              <w:t>+</w:t>
            </w:r>
          </w:p>
        </w:tc>
      </w:tr>
      <w:tr w:rsidR="005A3A83" w:rsidRPr="00212EC0" w:rsidTr="008970E7">
        <w:trPr>
          <w:trHeight w:val="275"/>
        </w:trPr>
        <w:tc>
          <w:tcPr>
            <w:tcW w:w="4500" w:type="dxa"/>
          </w:tcPr>
          <w:p w:rsidR="005A3A83" w:rsidRPr="00212EC0" w:rsidRDefault="005A3A83" w:rsidP="008970E7">
            <w:pPr>
              <w:pStyle w:val="TableParagraph"/>
              <w:spacing w:line="255" w:lineRule="exact"/>
              <w:rPr>
                <w:rFonts w:ascii="Calibri" w:hAnsi="Calibri" w:cs="Calibri"/>
                <w:b/>
              </w:rPr>
            </w:pPr>
            <w:r w:rsidRPr="00212EC0">
              <w:rPr>
                <w:rFonts w:ascii="Calibri" w:hAnsi="Calibri" w:cs="Calibri"/>
                <w:b/>
              </w:rPr>
              <w:t>Low</w:t>
            </w:r>
            <w:r w:rsidRPr="00212EC0">
              <w:rPr>
                <w:rFonts w:ascii="Calibri" w:hAnsi="Calibri" w:cs="Calibri"/>
                <w:b/>
                <w:spacing w:val="-1"/>
              </w:rPr>
              <w:t xml:space="preserve"> </w:t>
            </w:r>
            <w:r w:rsidRPr="00212EC0">
              <w:rPr>
                <w:rFonts w:ascii="Calibri" w:hAnsi="Calibri" w:cs="Calibri"/>
                <w:b/>
              </w:rPr>
              <w:t>(blue)</w:t>
            </w:r>
          </w:p>
        </w:tc>
        <w:tc>
          <w:tcPr>
            <w:tcW w:w="4771" w:type="dxa"/>
          </w:tcPr>
          <w:p w:rsidR="005A3A83" w:rsidRPr="00212EC0" w:rsidRDefault="005A3A83" w:rsidP="00EA35AD">
            <w:pPr>
              <w:pStyle w:val="TableParagraph"/>
              <w:spacing w:line="255" w:lineRule="exact"/>
              <w:rPr>
                <w:rFonts w:ascii="Calibri" w:hAnsi="Calibri" w:cs="Calibri"/>
                <w:b/>
              </w:rPr>
            </w:pPr>
            <w:r w:rsidRPr="00212EC0">
              <w:rPr>
                <w:rFonts w:ascii="Calibri" w:hAnsi="Calibri" w:cs="Calibri"/>
                <w:b/>
              </w:rPr>
              <w:t>Not</w:t>
            </w:r>
            <w:r w:rsidRPr="00212EC0">
              <w:rPr>
                <w:rFonts w:ascii="Calibri" w:hAnsi="Calibri" w:cs="Calibri"/>
                <w:b/>
                <w:spacing w:val="-2"/>
              </w:rPr>
              <w:t xml:space="preserve"> </w:t>
            </w:r>
            <w:r w:rsidRPr="00212EC0">
              <w:rPr>
                <w:rFonts w:ascii="Calibri" w:hAnsi="Calibri" w:cs="Calibri"/>
                <w:b/>
              </w:rPr>
              <w:t>recommended</w:t>
            </w:r>
          </w:p>
        </w:tc>
      </w:tr>
      <w:tr w:rsidR="005A3A83" w:rsidRPr="00212EC0" w:rsidTr="008970E7">
        <w:trPr>
          <w:trHeight w:val="275"/>
        </w:trPr>
        <w:tc>
          <w:tcPr>
            <w:tcW w:w="4500" w:type="dxa"/>
          </w:tcPr>
          <w:p w:rsidR="005A3A83" w:rsidRPr="00212EC0" w:rsidRDefault="005A3A83" w:rsidP="008970E7">
            <w:pPr>
              <w:pStyle w:val="TableParagraph"/>
              <w:spacing w:line="256" w:lineRule="exact"/>
              <w:rPr>
                <w:rFonts w:ascii="Calibri" w:hAnsi="Calibri" w:cs="Calibri"/>
                <w:b/>
              </w:rPr>
            </w:pPr>
            <w:r w:rsidRPr="00212EC0">
              <w:rPr>
                <w:rFonts w:ascii="Calibri" w:hAnsi="Calibri" w:cs="Calibri"/>
                <w:b/>
              </w:rPr>
              <w:t>Moderate</w:t>
            </w:r>
            <w:r w:rsidRPr="00212EC0">
              <w:rPr>
                <w:rFonts w:ascii="Calibri" w:hAnsi="Calibri" w:cs="Calibri"/>
                <w:b/>
                <w:spacing w:val="-1"/>
              </w:rPr>
              <w:t xml:space="preserve"> </w:t>
            </w:r>
            <w:r w:rsidRPr="00212EC0">
              <w:rPr>
                <w:rFonts w:ascii="Calibri" w:hAnsi="Calibri" w:cs="Calibri"/>
                <w:b/>
              </w:rPr>
              <w:t>(yellow)</w:t>
            </w:r>
          </w:p>
        </w:tc>
        <w:tc>
          <w:tcPr>
            <w:tcW w:w="4771" w:type="dxa"/>
          </w:tcPr>
          <w:p w:rsidR="005A3A83" w:rsidRPr="00212EC0" w:rsidRDefault="005A3A83" w:rsidP="008970E7">
            <w:pPr>
              <w:pStyle w:val="TableParagraph"/>
              <w:spacing w:line="256" w:lineRule="exact"/>
              <w:rPr>
                <w:rFonts w:ascii="Calibri" w:hAnsi="Calibri" w:cs="Calibri"/>
                <w:b/>
              </w:rPr>
            </w:pPr>
            <w:r w:rsidRPr="00212EC0">
              <w:rPr>
                <w:rFonts w:ascii="Calibri" w:hAnsi="Calibri" w:cs="Calibri"/>
                <w:b/>
              </w:rPr>
              <w:t>Once</w:t>
            </w:r>
            <w:r w:rsidRPr="00212EC0">
              <w:rPr>
                <w:rFonts w:ascii="Calibri" w:hAnsi="Calibri" w:cs="Calibri"/>
                <w:b/>
                <w:spacing w:val="-3"/>
              </w:rPr>
              <w:t xml:space="preserve"> </w:t>
            </w:r>
            <w:r w:rsidRPr="00212EC0">
              <w:rPr>
                <w:rFonts w:ascii="Calibri" w:hAnsi="Calibri" w:cs="Calibri"/>
                <w:b/>
              </w:rPr>
              <w:t>a</w:t>
            </w:r>
            <w:r w:rsidRPr="00212EC0">
              <w:rPr>
                <w:rFonts w:ascii="Calibri" w:hAnsi="Calibri" w:cs="Calibri"/>
                <w:b/>
                <w:spacing w:val="-1"/>
              </w:rPr>
              <w:t xml:space="preserve"> </w:t>
            </w:r>
            <w:r w:rsidRPr="00212EC0">
              <w:rPr>
                <w:rFonts w:ascii="Calibri" w:hAnsi="Calibri" w:cs="Calibri"/>
                <w:b/>
              </w:rPr>
              <w:t>week*</w:t>
            </w:r>
          </w:p>
        </w:tc>
      </w:tr>
      <w:tr w:rsidR="005A3A83" w:rsidRPr="00212EC0" w:rsidTr="008970E7">
        <w:trPr>
          <w:trHeight w:val="277"/>
        </w:trPr>
        <w:tc>
          <w:tcPr>
            <w:tcW w:w="4500" w:type="dxa"/>
          </w:tcPr>
          <w:p w:rsidR="005A3A83" w:rsidRPr="00212EC0" w:rsidRDefault="005A3A83" w:rsidP="008970E7">
            <w:pPr>
              <w:pStyle w:val="TableParagraph"/>
              <w:spacing w:before="1" w:line="257" w:lineRule="exact"/>
              <w:rPr>
                <w:rFonts w:ascii="Calibri" w:hAnsi="Calibri" w:cs="Calibri"/>
                <w:b/>
              </w:rPr>
            </w:pPr>
            <w:r w:rsidRPr="00212EC0">
              <w:rPr>
                <w:rFonts w:ascii="Calibri" w:hAnsi="Calibri" w:cs="Calibri"/>
                <w:b/>
              </w:rPr>
              <w:t>Substantial</w:t>
            </w:r>
            <w:r w:rsidRPr="00212EC0">
              <w:rPr>
                <w:rFonts w:ascii="Calibri" w:hAnsi="Calibri" w:cs="Calibri"/>
                <w:b/>
                <w:spacing w:val="-3"/>
              </w:rPr>
              <w:t xml:space="preserve"> </w:t>
            </w:r>
            <w:r w:rsidRPr="00212EC0">
              <w:rPr>
                <w:rFonts w:ascii="Calibri" w:hAnsi="Calibri" w:cs="Calibri"/>
                <w:b/>
              </w:rPr>
              <w:t>(orange)</w:t>
            </w:r>
          </w:p>
        </w:tc>
        <w:tc>
          <w:tcPr>
            <w:tcW w:w="4771" w:type="dxa"/>
          </w:tcPr>
          <w:p w:rsidR="005A3A83" w:rsidRPr="00212EC0" w:rsidRDefault="005A3A83" w:rsidP="008970E7">
            <w:pPr>
              <w:pStyle w:val="TableParagraph"/>
              <w:spacing w:before="1" w:line="257" w:lineRule="exact"/>
              <w:rPr>
                <w:rFonts w:ascii="Calibri" w:hAnsi="Calibri" w:cs="Calibri"/>
                <w:b/>
              </w:rPr>
            </w:pPr>
            <w:r w:rsidRPr="00212EC0">
              <w:rPr>
                <w:rFonts w:ascii="Calibri" w:hAnsi="Calibri" w:cs="Calibri"/>
                <w:b/>
              </w:rPr>
              <w:t>Twice</w:t>
            </w:r>
            <w:r w:rsidRPr="00212EC0">
              <w:rPr>
                <w:rFonts w:ascii="Calibri" w:hAnsi="Calibri" w:cs="Calibri"/>
                <w:b/>
                <w:spacing w:val="-2"/>
              </w:rPr>
              <w:t xml:space="preserve"> </w:t>
            </w:r>
            <w:r w:rsidRPr="00212EC0">
              <w:rPr>
                <w:rFonts w:ascii="Calibri" w:hAnsi="Calibri" w:cs="Calibri"/>
                <w:b/>
              </w:rPr>
              <w:t>a</w:t>
            </w:r>
            <w:r w:rsidRPr="00212EC0">
              <w:rPr>
                <w:rFonts w:ascii="Calibri" w:hAnsi="Calibri" w:cs="Calibri"/>
                <w:b/>
                <w:spacing w:val="-1"/>
              </w:rPr>
              <w:t xml:space="preserve"> </w:t>
            </w:r>
            <w:r w:rsidRPr="00212EC0">
              <w:rPr>
                <w:rFonts w:ascii="Calibri" w:hAnsi="Calibri" w:cs="Calibri"/>
                <w:b/>
              </w:rPr>
              <w:t>week*</w:t>
            </w:r>
          </w:p>
        </w:tc>
      </w:tr>
      <w:tr w:rsidR="005A3A83" w:rsidRPr="00212EC0" w:rsidTr="008970E7">
        <w:trPr>
          <w:trHeight w:val="275"/>
        </w:trPr>
        <w:tc>
          <w:tcPr>
            <w:tcW w:w="4500" w:type="dxa"/>
          </w:tcPr>
          <w:p w:rsidR="005A3A83" w:rsidRPr="00212EC0" w:rsidRDefault="005A3A83" w:rsidP="008970E7">
            <w:pPr>
              <w:pStyle w:val="TableParagraph"/>
              <w:spacing w:line="256" w:lineRule="exact"/>
              <w:rPr>
                <w:rFonts w:ascii="Calibri" w:hAnsi="Calibri" w:cs="Calibri"/>
                <w:b/>
              </w:rPr>
            </w:pPr>
            <w:r w:rsidRPr="00212EC0">
              <w:rPr>
                <w:rFonts w:ascii="Calibri" w:hAnsi="Calibri" w:cs="Calibri"/>
                <w:b/>
              </w:rPr>
              <w:t>High</w:t>
            </w:r>
            <w:r w:rsidRPr="00212EC0">
              <w:rPr>
                <w:rFonts w:ascii="Calibri" w:hAnsi="Calibri" w:cs="Calibri"/>
                <w:b/>
                <w:spacing w:val="-2"/>
              </w:rPr>
              <w:t xml:space="preserve"> </w:t>
            </w:r>
            <w:r w:rsidRPr="00212EC0">
              <w:rPr>
                <w:rFonts w:ascii="Calibri" w:hAnsi="Calibri" w:cs="Calibri"/>
                <w:b/>
              </w:rPr>
              <w:t>(red)</w:t>
            </w:r>
          </w:p>
        </w:tc>
        <w:tc>
          <w:tcPr>
            <w:tcW w:w="4771" w:type="dxa"/>
          </w:tcPr>
          <w:p w:rsidR="005A3A83" w:rsidRPr="00212EC0" w:rsidRDefault="005A3A83" w:rsidP="008970E7">
            <w:pPr>
              <w:pStyle w:val="TableParagraph"/>
              <w:spacing w:line="256" w:lineRule="exact"/>
              <w:rPr>
                <w:rFonts w:ascii="Calibri" w:hAnsi="Calibri" w:cs="Calibri"/>
                <w:b/>
              </w:rPr>
            </w:pPr>
            <w:r w:rsidRPr="00212EC0">
              <w:rPr>
                <w:rFonts w:ascii="Calibri" w:hAnsi="Calibri" w:cs="Calibri"/>
                <w:b/>
              </w:rPr>
              <w:t>Twice</w:t>
            </w:r>
            <w:r w:rsidRPr="00212EC0">
              <w:rPr>
                <w:rFonts w:ascii="Calibri" w:hAnsi="Calibri" w:cs="Calibri"/>
                <w:b/>
                <w:spacing w:val="-1"/>
              </w:rPr>
              <w:t xml:space="preserve"> </w:t>
            </w:r>
            <w:r w:rsidRPr="00212EC0">
              <w:rPr>
                <w:rFonts w:ascii="Calibri" w:hAnsi="Calibri" w:cs="Calibri"/>
                <w:b/>
              </w:rPr>
              <w:t>a week*</w:t>
            </w:r>
          </w:p>
        </w:tc>
      </w:tr>
    </w:tbl>
    <w:p w:rsidR="00212EC0" w:rsidRPr="005A3A83" w:rsidRDefault="00212EC0" w:rsidP="005A3A83">
      <w:pPr>
        <w:pStyle w:val="BodyText"/>
        <w:spacing w:before="90"/>
        <w:ind w:right="904"/>
        <w:rPr>
          <w:rFonts w:ascii="Calibri" w:hAnsi="Calibri" w:cs="Calibri"/>
        </w:rPr>
      </w:pPr>
    </w:p>
    <w:p w:rsidR="00735C54" w:rsidRPr="00735C54" w:rsidRDefault="00735C54" w:rsidP="00735C54">
      <w:pPr>
        <w:pStyle w:val="ListParagraph"/>
        <w:numPr>
          <w:ilvl w:val="0"/>
          <w:numId w:val="33"/>
        </w:numPr>
        <w:rPr>
          <w:rFonts w:cs="Calibri"/>
        </w:rPr>
      </w:pPr>
      <w:r w:rsidRPr="00735C54">
        <w:rPr>
          <w:rFonts w:cs="Calibri"/>
        </w:rPr>
        <w:t>Resident Testing</w:t>
      </w:r>
    </w:p>
    <w:p w:rsidR="00735C54" w:rsidRPr="00735C54" w:rsidRDefault="00735C54" w:rsidP="00735C54">
      <w:pPr>
        <w:pStyle w:val="ListParagraph"/>
        <w:numPr>
          <w:ilvl w:val="2"/>
          <w:numId w:val="33"/>
        </w:numPr>
        <w:rPr>
          <w:rFonts w:cs="Calibri"/>
        </w:rPr>
      </w:pPr>
      <w:r w:rsidRPr="00735C54">
        <w:rPr>
          <w:rFonts w:cs="Calibri"/>
        </w:rPr>
        <w:t>All residents were offered a COVID-19 test for a baseline Universal test by July 24, 2020, per the Order of the Secretary of the Pennsylvania Department of Health;</w:t>
      </w:r>
    </w:p>
    <w:p w:rsidR="00735C54" w:rsidRPr="00735C54" w:rsidRDefault="00735C54" w:rsidP="00735C54">
      <w:pPr>
        <w:pStyle w:val="ListParagraph"/>
        <w:numPr>
          <w:ilvl w:val="2"/>
          <w:numId w:val="33"/>
        </w:numPr>
        <w:rPr>
          <w:rFonts w:cs="Calibri"/>
        </w:rPr>
      </w:pPr>
      <w:r w:rsidRPr="00735C54">
        <w:rPr>
          <w:rFonts w:cs="Calibri"/>
        </w:rPr>
        <w:t xml:space="preserve">Symptomatic residents, who will be tested within 24 hours of identification of symptoms; </w:t>
      </w:r>
    </w:p>
    <w:p w:rsidR="00735C54" w:rsidRPr="00735C54" w:rsidRDefault="00735C54" w:rsidP="00735C54">
      <w:pPr>
        <w:pStyle w:val="ListParagraph"/>
        <w:numPr>
          <w:ilvl w:val="2"/>
          <w:numId w:val="33"/>
        </w:numPr>
        <w:rPr>
          <w:rFonts w:cs="Calibri"/>
        </w:rPr>
      </w:pPr>
      <w:r w:rsidRPr="00735C54">
        <w:rPr>
          <w:rFonts w:cs="Calibri"/>
        </w:rPr>
        <w:t xml:space="preserve">Non-symptomatic residents who are believed to be exposed to a COVID positive co-worker or resident </w:t>
      </w:r>
      <w:r w:rsidRPr="00735C54">
        <w:rPr>
          <w:rFonts w:cs="Calibri"/>
          <w:color w:val="auto"/>
        </w:rPr>
        <w:t>sources who meet the criteria due to vaccination status according to CDC, CMS and DOH guidelines</w:t>
      </w:r>
      <w:r w:rsidRPr="00735C54">
        <w:rPr>
          <w:rFonts w:cs="Calibri"/>
        </w:rPr>
        <w:t>;</w:t>
      </w:r>
    </w:p>
    <w:p w:rsidR="00735C54" w:rsidRPr="00735C54" w:rsidRDefault="00735C54" w:rsidP="00735C54">
      <w:pPr>
        <w:pStyle w:val="ListParagraph"/>
        <w:numPr>
          <w:ilvl w:val="2"/>
          <w:numId w:val="33"/>
        </w:numPr>
        <w:rPr>
          <w:rFonts w:cs="Calibri"/>
        </w:rPr>
      </w:pPr>
      <w:r w:rsidRPr="00735C54">
        <w:rPr>
          <w:rFonts w:cs="Calibri"/>
        </w:rPr>
        <w:t xml:space="preserve">Non- symptomatic residents in a facility which has an outbreak; </w:t>
      </w:r>
    </w:p>
    <w:p w:rsidR="00735C54" w:rsidRPr="00735C54" w:rsidRDefault="00735C54" w:rsidP="00735C54">
      <w:pPr>
        <w:pStyle w:val="ListParagraph"/>
        <w:numPr>
          <w:ilvl w:val="2"/>
          <w:numId w:val="33"/>
        </w:numPr>
        <w:rPr>
          <w:rFonts w:cs="Calibri"/>
        </w:rPr>
      </w:pPr>
      <w:r w:rsidRPr="00735C54">
        <w:rPr>
          <w:rFonts w:cs="Calibri"/>
        </w:rPr>
        <w:t>Non- symptomatic residents in a facility based on recommendations from DOH, CDC or our Medical Director;</w:t>
      </w:r>
    </w:p>
    <w:p w:rsidR="00735C54" w:rsidRPr="00735C54" w:rsidRDefault="00735C54" w:rsidP="00735C54">
      <w:pPr>
        <w:pStyle w:val="ListParagraph"/>
        <w:numPr>
          <w:ilvl w:val="2"/>
          <w:numId w:val="33"/>
        </w:numPr>
        <w:rPr>
          <w:rFonts w:cs="Calibri"/>
          <w:color w:val="auto"/>
        </w:rPr>
      </w:pPr>
      <w:r w:rsidRPr="00735C54">
        <w:rPr>
          <w:rFonts w:cs="Calibri"/>
          <w:bCs/>
          <w:color w:val="auto"/>
        </w:rPr>
        <w:t>New facility onset of COVID-19 cases</w:t>
      </w:r>
      <w:r w:rsidRPr="00735C54">
        <w:rPr>
          <w:rFonts w:cs="Calibri"/>
          <w:color w:val="auto"/>
        </w:rPr>
        <w:t>;</w:t>
      </w:r>
    </w:p>
    <w:p w:rsidR="00735C54" w:rsidRPr="00735C54" w:rsidRDefault="00735C54" w:rsidP="00735C54">
      <w:pPr>
        <w:pStyle w:val="ListParagraph"/>
        <w:numPr>
          <w:ilvl w:val="2"/>
          <w:numId w:val="33"/>
        </w:numPr>
        <w:rPr>
          <w:rFonts w:cs="Calibri"/>
          <w:color w:val="auto"/>
        </w:rPr>
      </w:pPr>
      <w:r w:rsidRPr="00735C54">
        <w:rPr>
          <w:rFonts w:cs="Calibri"/>
          <w:color w:val="auto"/>
        </w:rPr>
        <w:t>As a result of a higher-risk exposure regardless of vaccination status. The resident will be tested immediately and 5-7 days after exposure.</w:t>
      </w:r>
    </w:p>
    <w:p w:rsidR="00735C54" w:rsidRPr="00735C54" w:rsidRDefault="00735C54" w:rsidP="00735C54">
      <w:pPr>
        <w:pStyle w:val="ListParagraph"/>
        <w:numPr>
          <w:ilvl w:val="2"/>
          <w:numId w:val="33"/>
        </w:numPr>
        <w:rPr>
          <w:rFonts w:cs="Calibri"/>
        </w:rPr>
      </w:pPr>
      <w:r w:rsidRPr="00735C54">
        <w:rPr>
          <w:rFonts w:cs="Calibri"/>
        </w:rPr>
        <w:t>Refusal to be tested – Residents who refuse to be tested will be placed on Transmission Based Precautions in the YELLOW Zone for 14 days and monitored for signs and symptoms of COVID-19.</w:t>
      </w:r>
    </w:p>
    <w:p w:rsidR="00735C54" w:rsidRPr="00735C54" w:rsidRDefault="00735C54" w:rsidP="00735C54">
      <w:pPr>
        <w:pStyle w:val="ListParagraph"/>
        <w:numPr>
          <w:ilvl w:val="0"/>
          <w:numId w:val="33"/>
        </w:numPr>
        <w:rPr>
          <w:rFonts w:cs="Calibri"/>
        </w:rPr>
      </w:pPr>
      <w:r w:rsidRPr="00735C54">
        <w:rPr>
          <w:rFonts w:cs="Calibri"/>
        </w:rPr>
        <w:t>Outbreak Testing</w:t>
      </w:r>
    </w:p>
    <w:p w:rsidR="00735C54" w:rsidRPr="00735C54" w:rsidRDefault="00735C54" w:rsidP="00735C54">
      <w:pPr>
        <w:pStyle w:val="ListParagraph"/>
        <w:numPr>
          <w:ilvl w:val="2"/>
          <w:numId w:val="33"/>
        </w:numPr>
        <w:rPr>
          <w:rFonts w:cs="Calibri"/>
          <w:color w:val="auto"/>
        </w:rPr>
      </w:pPr>
      <w:r w:rsidRPr="00735C54">
        <w:rPr>
          <w:rFonts w:cs="Calibri"/>
          <w:iCs/>
          <w:color w:val="auto"/>
        </w:rPr>
        <w:t xml:space="preserve">When a new case of COVID-19 among residents or staff is identified, the facility will immediately begin outbreak testing on those who have been identified, through contact tracing, to have had a higher-risk exposure. </w:t>
      </w:r>
    </w:p>
    <w:p w:rsidR="00D20DFA" w:rsidRPr="00735C54" w:rsidRDefault="00735C54" w:rsidP="00D20DFA">
      <w:pPr>
        <w:pStyle w:val="ListParagraph"/>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Calibri"/>
        </w:rPr>
      </w:pPr>
      <w:r w:rsidRPr="00735C54">
        <w:rPr>
          <w:rFonts w:cs="Calibri"/>
          <w:iCs/>
        </w:rPr>
        <w:t>In all cases, visitors will be notified about the potential for COVID-19 exposure in the facility (e.g., appropriate signage regarding current outbreaks), and adhere to the core principles of COVID-19 infection prevention, including effective hand hygiene and use of face-coverings.</w:t>
      </w:r>
    </w:p>
    <w:tbl>
      <w:tblPr>
        <w:tblW w:w="9312" w:type="dxa"/>
        <w:tblInd w:w="2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96"/>
        <w:gridCol w:w="3108"/>
        <w:gridCol w:w="3408"/>
      </w:tblGrid>
      <w:tr w:rsidR="004B7F3C" w:rsidRPr="00735C54" w:rsidTr="00735C54">
        <w:trPr>
          <w:trHeight w:val="475"/>
        </w:trPr>
        <w:tc>
          <w:tcPr>
            <w:tcW w:w="2796" w:type="dxa"/>
            <w:tcBorders>
              <w:right w:val="single" w:sz="4" w:space="0" w:color="000000"/>
            </w:tcBorders>
            <w:shd w:val="clear" w:color="auto" w:fill="DBE4F0"/>
          </w:tcPr>
          <w:p w:rsidR="004B7F3C" w:rsidRPr="00735C54" w:rsidRDefault="004B7F3C" w:rsidP="008970E7">
            <w:pPr>
              <w:pStyle w:val="TableParagraph"/>
              <w:spacing w:before="99"/>
              <w:ind w:left="594"/>
              <w:rPr>
                <w:rFonts w:ascii="Calibri" w:hAnsi="Calibri" w:cs="Calibri"/>
                <w:b/>
                <w:sz w:val="24"/>
              </w:rPr>
            </w:pPr>
            <w:r w:rsidRPr="00735C54">
              <w:rPr>
                <w:rFonts w:ascii="Calibri" w:hAnsi="Calibri" w:cs="Calibri"/>
                <w:b/>
                <w:sz w:val="24"/>
              </w:rPr>
              <w:t>Testing</w:t>
            </w:r>
            <w:r w:rsidRPr="00735C54">
              <w:rPr>
                <w:rFonts w:ascii="Calibri" w:hAnsi="Calibri" w:cs="Calibri"/>
                <w:b/>
                <w:spacing w:val="-3"/>
                <w:sz w:val="24"/>
              </w:rPr>
              <w:t xml:space="preserve"> </w:t>
            </w:r>
            <w:r w:rsidRPr="00735C54">
              <w:rPr>
                <w:rFonts w:ascii="Calibri" w:hAnsi="Calibri" w:cs="Calibri"/>
                <w:b/>
                <w:sz w:val="24"/>
              </w:rPr>
              <w:t>Trigger</w:t>
            </w:r>
          </w:p>
        </w:tc>
        <w:tc>
          <w:tcPr>
            <w:tcW w:w="3108" w:type="dxa"/>
            <w:tcBorders>
              <w:left w:val="single" w:sz="4" w:space="0" w:color="000000"/>
              <w:right w:val="single" w:sz="4" w:space="0" w:color="000000"/>
            </w:tcBorders>
            <w:shd w:val="clear" w:color="auto" w:fill="DBE4F0"/>
          </w:tcPr>
          <w:p w:rsidR="004B7F3C" w:rsidRPr="00735C54" w:rsidRDefault="004B7F3C" w:rsidP="008970E7">
            <w:pPr>
              <w:pStyle w:val="TableParagraph"/>
              <w:spacing w:before="99"/>
              <w:ind w:left="1302" w:right="1261"/>
              <w:jc w:val="center"/>
              <w:rPr>
                <w:rFonts w:ascii="Calibri" w:hAnsi="Calibri" w:cs="Calibri"/>
                <w:b/>
                <w:sz w:val="24"/>
              </w:rPr>
            </w:pPr>
            <w:r w:rsidRPr="00735C54">
              <w:rPr>
                <w:rFonts w:ascii="Calibri" w:hAnsi="Calibri" w:cs="Calibri"/>
                <w:b/>
                <w:sz w:val="24"/>
              </w:rPr>
              <w:t>Staff</w:t>
            </w:r>
          </w:p>
        </w:tc>
        <w:tc>
          <w:tcPr>
            <w:tcW w:w="3408" w:type="dxa"/>
            <w:tcBorders>
              <w:left w:val="single" w:sz="4" w:space="0" w:color="000000"/>
            </w:tcBorders>
            <w:shd w:val="clear" w:color="auto" w:fill="DBE4F0"/>
          </w:tcPr>
          <w:p w:rsidR="004B7F3C" w:rsidRPr="00735C54" w:rsidRDefault="004B7F3C" w:rsidP="008970E7">
            <w:pPr>
              <w:pStyle w:val="TableParagraph"/>
              <w:spacing w:before="99"/>
              <w:ind w:left="1208" w:right="1145"/>
              <w:jc w:val="center"/>
              <w:rPr>
                <w:rFonts w:ascii="Calibri" w:hAnsi="Calibri" w:cs="Calibri"/>
                <w:b/>
                <w:sz w:val="24"/>
              </w:rPr>
            </w:pPr>
            <w:r w:rsidRPr="00735C54">
              <w:rPr>
                <w:rFonts w:ascii="Calibri" w:hAnsi="Calibri" w:cs="Calibri"/>
                <w:b/>
                <w:sz w:val="24"/>
              </w:rPr>
              <w:t>Residents</w:t>
            </w:r>
          </w:p>
        </w:tc>
      </w:tr>
      <w:tr w:rsidR="00735C54" w:rsidRPr="00735C54" w:rsidTr="00735C54">
        <w:trPr>
          <w:trHeight w:val="1287"/>
        </w:trPr>
        <w:tc>
          <w:tcPr>
            <w:tcW w:w="2796" w:type="dxa"/>
            <w:tcBorders>
              <w:right w:val="single" w:sz="4" w:space="0" w:color="000000"/>
            </w:tcBorders>
          </w:tcPr>
          <w:p w:rsidR="00735C54" w:rsidRPr="00735C54" w:rsidRDefault="00735C54" w:rsidP="00735C54">
            <w:pPr>
              <w:pStyle w:val="TableParagraph"/>
              <w:ind w:right="343"/>
              <w:rPr>
                <w:rFonts w:ascii="Calibri" w:hAnsi="Calibri" w:cs="Calibri"/>
                <w:sz w:val="24"/>
              </w:rPr>
            </w:pPr>
            <w:r w:rsidRPr="00735C54">
              <w:rPr>
                <w:rFonts w:ascii="Calibri" w:hAnsi="Calibri" w:cs="Calibri"/>
                <w:sz w:val="24"/>
              </w:rPr>
              <w:t>Symptomatic</w:t>
            </w:r>
            <w:r w:rsidRPr="00735C54">
              <w:rPr>
                <w:rFonts w:ascii="Calibri" w:hAnsi="Calibri" w:cs="Calibri"/>
                <w:spacing w:val="-15"/>
                <w:sz w:val="24"/>
              </w:rPr>
              <w:t xml:space="preserve"> </w:t>
            </w:r>
            <w:r w:rsidRPr="00735C54">
              <w:rPr>
                <w:rFonts w:ascii="Calibri" w:hAnsi="Calibri" w:cs="Calibri"/>
                <w:sz w:val="24"/>
              </w:rPr>
              <w:t>individual</w:t>
            </w:r>
            <w:r w:rsidRPr="00735C54">
              <w:rPr>
                <w:rFonts w:ascii="Calibri" w:hAnsi="Calibri" w:cs="Calibri"/>
                <w:spacing w:val="-57"/>
                <w:sz w:val="24"/>
              </w:rPr>
              <w:t xml:space="preserve"> </w:t>
            </w:r>
            <w:r w:rsidRPr="00735C54">
              <w:rPr>
                <w:rFonts w:ascii="Calibri" w:hAnsi="Calibri" w:cs="Calibri"/>
                <w:sz w:val="24"/>
              </w:rPr>
              <w:t>identified</w:t>
            </w:r>
          </w:p>
        </w:tc>
        <w:tc>
          <w:tcPr>
            <w:tcW w:w="3108" w:type="dxa"/>
            <w:tcBorders>
              <w:left w:val="single" w:sz="4" w:space="0" w:color="000000"/>
              <w:right w:val="single" w:sz="4" w:space="0" w:color="000000"/>
            </w:tcBorders>
          </w:tcPr>
          <w:p w:rsidR="00735C54" w:rsidRPr="00735C54" w:rsidRDefault="00735C54" w:rsidP="00735C54">
            <w:pPr>
              <w:pStyle w:val="TableParagraph"/>
              <w:ind w:left="124" w:right="314"/>
              <w:rPr>
                <w:rFonts w:ascii="Calibri" w:hAnsi="Calibri" w:cs="Calibri"/>
                <w:sz w:val="24"/>
              </w:rPr>
            </w:pPr>
            <w:r w:rsidRPr="00735C54">
              <w:rPr>
                <w:rFonts w:ascii="Calibri" w:hAnsi="Calibri" w:cs="Calibri"/>
                <w:sz w:val="24"/>
              </w:rPr>
              <w:t>Staff, regardless of vaccination status, with signs or</w:t>
            </w:r>
            <w:r>
              <w:rPr>
                <w:rFonts w:ascii="Calibri" w:hAnsi="Calibri" w:cs="Calibri"/>
                <w:sz w:val="24"/>
              </w:rPr>
              <w:t xml:space="preserve"> </w:t>
            </w:r>
            <w:r w:rsidRPr="00735C54">
              <w:rPr>
                <w:rFonts w:ascii="Calibri" w:hAnsi="Calibri" w:cs="Calibri"/>
                <w:spacing w:val="-57"/>
                <w:sz w:val="24"/>
              </w:rPr>
              <w:t xml:space="preserve"> </w:t>
            </w:r>
            <w:r w:rsidRPr="00735C54">
              <w:rPr>
                <w:rFonts w:ascii="Calibri" w:hAnsi="Calibri" w:cs="Calibri"/>
                <w:sz w:val="24"/>
              </w:rPr>
              <w:t>symptoms</w:t>
            </w:r>
            <w:r w:rsidRPr="00735C54">
              <w:rPr>
                <w:rFonts w:ascii="Calibri" w:hAnsi="Calibri" w:cs="Calibri"/>
                <w:spacing w:val="-2"/>
                <w:sz w:val="24"/>
              </w:rPr>
              <w:t xml:space="preserve"> </w:t>
            </w:r>
            <w:r w:rsidRPr="00735C54">
              <w:rPr>
                <w:rFonts w:ascii="Calibri" w:hAnsi="Calibri" w:cs="Calibri"/>
                <w:sz w:val="24"/>
              </w:rPr>
              <w:t>must</w:t>
            </w:r>
            <w:r w:rsidRPr="00735C54">
              <w:rPr>
                <w:rFonts w:ascii="Calibri" w:hAnsi="Calibri" w:cs="Calibri"/>
                <w:spacing w:val="-1"/>
                <w:sz w:val="24"/>
              </w:rPr>
              <w:t xml:space="preserve"> </w:t>
            </w:r>
            <w:r w:rsidRPr="00735C54">
              <w:rPr>
                <w:rFonts w:ascii="Calibri" w:hAnsi="Calibri" w:cs="Calibri"/>
                <w:sz w:val="24"/>
              </w:rPr>
              <w:t>be</w:t>
            </w:r>
            <w:r w:rsidRPr="00735C54">
              <w:rPr>
                <w:rFonts w:ascii="Calibri" w:hAnsi="Calibri" w:cs="Calibri"/>
                <w:spacing w:val="-2"/>
                <w:sz w:val="24"/>
              </w:rPr>
              <w:t xml:space="preserve"> </w:t>
            </w:r>
            <w:r w:rsidRPr="00735C54">
              <w:rPr>
                <w:rFonts w:ascii="Calibri" w:hAnsi="Calibri" w:cs="Calibri"/>
                <w:sz w:val="24"/>
              </w:rPr>
              <w:t>tested.</w:t>
            </w:r>
          </w:p>
        </w:tc>
        <w:tc>
          <w:tcPr>
            <w:tcW w:w="3408" w:type="dxa"/>
            <w:tcBorders>
              <w:left w:val="single" w:sz="4" w:space="0" w:color="000000"/>
            </w:tcBorders>
          </w:tcPr>
          <w:p w:rsidR="00735C54" w:rsidRPr="00735C54" w:rsidRDefault="00735C54" w:rsidP="00735C54">
            <w:pPr>
              <w:pStyle w:val="TableParagraph"/>
              <w:ind w:left="124" w:right="596"/>
              <w:rPr>
                <w:rFonts w:ascii="Calibri" w:hAnsi="Calibri" w:cs="Calibri"/>
                <w:sz w:val="24"/>
              </w:rPr>
            </w:pPr>
            <w:r w:rsidRPr="00735C54">
              <w:rPr>
                <w:rFonts w:ascii="Calibri" w:hAnsi="Calibri" w:cs="Calibri"/>
                <w:sz w:val="24"/>
              </w:rPr>
              <w:t>Residents regardless of vaccination status, with signs or</w:t>
            </w:r>
            <w:r>
              <w:rPr>
                <w:rFonts w:ascii="Calibri" w:hAnsi="Calibri" w:cs="Calibri"/>
                <w:sz w:val="24"/>
              </w:rPr>
              <w:t xml:space="preserve"> </w:t>
            </w:r>
            <w:r w:rsidRPr="00735C54">
              <w:rPr>
                <w:rFonts w:ascii="Calibri" w:hAnsi="Calibri" w:cs="Calibri"/>
                <w:spacing w:val="-58"/>
                <w:sz w:val="24"/>
              </w:rPr>
              <w:t xml:space="preserve"> </w:t>
            </w:r>
            <w:r w:rsidRPr="00735C54">
              <w:rPr>
                <w:rFonts w:ascii="Calibri" w:hAnsi="Calibri" w:cs="Calibri"/>
                <w:sz w:val="24"/>
              </w:rPr>
              <w:t>symptoms</w:t>
            </w:r>
            <w:r w:rsidRPr="00735C54">
              <w:rPr>
                <w:rFonts w:ascii="Calibri" w:hAnsi="Calibri" w:cs="Calibri"/>
                <w:spacing w:val="-2"/>
                <w:sz w:val="24"/>
              </w:rPr>
              <w:t xml:space="preserve"> </w:t>
            </w:r>
            <w:r w:rsidRPr="00735C54">
              <w:rPr>
                <w:rFonts w:ascii="Calibri" w:hAnsi="Calibri" w:cs="Calibri"/>
                <w:sz w:val="24"/>
              </w:rPr>
              <w:t>must</w:t>
            </w:r>
            <w:r w:rsidRPr="00735C54">
              <w:rPr>
                <w:rFonts w:ascii="Calibri" w:hAnsi="Calibri" w:cs="Calibri"/>
                <w:spacing w:val="-1"/>
                <w:sz w:val="24"/>
              </w:rPr>
              <w:t xml:space="preserve"> </w:t>
            </w:r>
            <w:r w:rsidRPr="00735C54">
              <w:rPr>
                <w:rFonts w:ascii="Calibri" w:hAnsi="Calibri" w:cs="Calibri"/>
                <w:sz w:val="24"/>
              </w:rPr>
              <w:t>be</w:t>
            </w:r>
            <w:r w:rsidRPr="00735C54">
              <w:rPr>
                <w:rFonts w:ascii="Calibri" w:hAnsi="Calibri" w:cs="Calibri"/>
                <w:spacing w:val="-2"/>
                <w:sz w:val="24"/>
              </w:rPr>
              <w:t xml:space="preserve"> </w:t>
            </w:r>
            <w:r w:rsidRPr="00735C54">
              <w:rPr>
                <w:rFonts w:ascii="Calibri" w:hAnsi="Calibri" w:cs="Calibri"/>
                <w:sz w:val="24"/>
              </w:rPr>
              <w:t>tested.</w:t>
            </w:r>
          </w:p>
        </w:tc>
      </w:tr>
      <w:tr w:rsidR="00735C54" w:rsidRPr="00735C54" w:rsidTr="00735C54">
        <w:trPr>
          <w:trHeight w:val="1305"/>
        </w:trPr>
        <w:tc>
          <w:tcPr>
            <w:tcW w:w="2796" w:type="dxa"/>
            <w:tcBorders>
              <w:right w:val="single" w:sz="4" w:space="0" w:color="000000"/>
            </w:tcBorders>
          </w:tcPr>
          <w:p w:rsidR="00735C54" w:rsidRPr="00735C54" w:rsidRDefault="00735C54" w:rsidP="00735C54">
            <w:pPr>
              <w:pStyle w:val="TableParagraph"/>
              <w:ind w:right="119"/>
              <w:rPr>
                <w:rFonts w:ascii="Calibri" w:hAnsi="Calibri" w:cs="Calibri"/>
                <w:sz w:val="24"/>
              </w:rPr>
            </w:pPr>
            <w:r w:rsidRPr="00735C54">
              <w:rPr>
                <w:rFonts w:ascii="Calibri" w:hAnsi="Calibri" w:cs="Calibri"/>
                <w:sz w:val="24"/>
              </w:rPr>
              <w:t>Newly identified COVID-</w:t>
            </w:r>
            <w:r w:rsidRPr="00735C54">
              <w:rPr>
                <w:rFonts w:ascii="Calibri" w:hAnsi="Calibri" w:cs="Calibri"/>
                <w:spacing w:val="1"/>
                <w:sz w:val="24"/>
              </w:rPr>
              <w:t xml:space="preserve"> </w:t>
            </w:r>
            <w:r w:rsidRPr="00735C54">
              <w:rPr>
                <w:rFonts w:ascii="Calibri" w:hAnsi="Calibri" w:cs="Calibri"/>
                <w:sz w:val="24"/>
              </w:rPr>
              <w:t>19 positive staff or</w:t>
            </w:r>
            <w:r w:rsidRPr="00735C54">
              <w:rPr>
                <w:rFonts w:ascii="Calibri" w:hAnsi="Calibri" w:cs="Calibri"/>
                <w:spacing w:val="1"/>
                <w:sz w:val="24"/>
              </w:rPr>
              <w:t xml:space="preserve"> </w:t>
            </w:r>
            <w:r w:rsidRPr="00735C54">
              <w:rPr>
                <w:rFonts w:ascii="Calibri" w:hAnsi="Calibri" w:cs="Calibri"/>
                <w:sz w:val="24"/>
              </w:rPr>
              <w:t>resident in a facility that</w:t>
            </w:r>
            <w:r w:rsidRPr="00735C54">
              <w:rPr>
                <w:rFonts w:ascii="Calibri" w:hAnsi="Calibri" w:cs="Calibri"/>
                <w:spacing w:val="1"/>
                <w:sz w:val="24"/>
              </w:rPr>
              <w:t xml:space="preserve"> </w:t>
            </w:r>
            <w:r w:rsidRPr="00735C54">
              <w:rPr>
                <w:rFonts w:ascii="Calibri" w:hAnsi="Calibri" w:cs="Calibri"/>
                <w:sz w:val="24"/>
              </w:rPr>
              <w:t>can</w:t>
            </w:r>
            <w:r w:rsidRPr="00735C54">
              <w:rPr>
                <w:rFonts w:ascii="Calibri" w:hAnsi="Calibri" w:cs="Calibri"/>
                <w:spacing w:val="-5"/>
                <w:sz w:val="24"/>
              </w:rPr>
              <w:t xml:space="preserve"> </w:t>
            </w:r>
            <w:r w:rsidRPr="00735C54">
              <w:rPr>
                <w:rFonts w:ascii="Calibri" w:hAnsi="Calibri" w:cs="Calibri"/>
                <w:sz w:val="24"/>
              </w:rPr>
              <w:t>identify</w:t>
            </w:r>
            <w:r w:rsidRPr="00735C54">
              <w:rPr>
                <w:rFonts w:ascii="Calibri" w:hAnsi="Calibri" w:cs="Calibri"/>
                <w:spacing w:val="-6"/>
                <w:sz w:val="24"/>
              </w:rPr>
              <w:t xml:space="preserve"> </w:t>
            </w:r>
            <w:r w:rsidRPr="00735C54">
              <w:rPr>
                <w:rFonts w:ascii="Calibri" w:hAnsi="Calibri" w:cs="Calibri"/>
                <w:sz w:val="24"/>
              </w:rPr>
              <w:t>close</w:t>
            </w:r>
            <w:r w:rsidRPr="00735C54">
              <w:rPr>
                <w:rFonts w:ascii="Calibri" w:hAnsi="Calibri" w:cs="Calibri"/>
                <w:spacing w:val="-6"/>
                <w:sz w:val="24"/>
              </w:rPr>
              <w:t xml:space="preserve"> </w:t>
            </w:r>
            <w:r w:rsidRPr="00735C54">
              <w:rPr>
                <w:rFonts w:ascii="Calibri" w:hAnsi="Calibri" w:cs="Calibri"/>
                <w:sz w:val="24"/>
              </w:rPr>
              <w:t>contacts</w:t>
            </w:r>
          </w:p>
        </w:tc>
        <w:tc>
          <w:tcPr>
            <w:tcW w:w="3108" w:type="dxa"/>
            <w:tcBorders>
              <w:left w:val="single" w:sz="4" w:space="0" w:color="000000"/>
              <w:right w:val="single" w:sz="4" w:space="0" w:color="000000"/>
            </w:tcBorders>
          </w:tcPr>
          <w:p w:rsidR="00735C54" w:rsidRPr="00735C54" w:rsidRDefault="00735C54" w:rsidP="00735C54">
            <w:pPr>
              <w:pStyle w:val="TableParagraph"/>
              <w:ind w:left="124" w:right="204"/>
              <w:rPr>
                <w:rFonts w:ascii="Calibri" w:hAnsi="Calibri" w:cs="Calibri"/>
                <w:sz w:val="24"/>
              </w:rPr>
            </w:pPr>
            <w:r w:rsidRPr="00735C54">
              <w:rPr>
                <w:rFonts w:ascii="Calibri" w:hAnsi="Calibri" w:cs="Calibri"/>
                <w:sz w:val="24"/>
              </w:rPr>
              <w:t>Test all staff, regardless of vaccination status, that had a</w:t>
            </w:r>
            <w:r w:rsidRPr="00735C54">
              <w:rPr>
                <w:rFonts w:ascii="Calibri" w:hAnsi="Calibri" w:cs="Calibri"/>
                <w:spacing w:val="1"/>
                <w:sz w:val="24"/>
              </w:rPr>
              <w:t xml:space="preserve"> </w:t>
            </w:r>
            <w:r w:rsidRPr="00735C54">
              <w:rPr>
                <w:rFonts w:ascii="Calibri" w:hAnsi="Calibri" w:cs="Calibri"/>
                <w:sz w:val="24"/>
              </w:rPr>
              <w:t>higher-risk exposure with a</w:t>
            </w:r>
            <w:r w:rsidRPr="00735C54">
              <w:rPr>
                <w:rFonts w:ascii="Calibri" w:hAnsi="Calibri" w:cs="Calibri"/>
                <w:spacing w:val="1"/>
                <w:sz w:val="24"/>
              </w:rPr>
              <w:t xml:space="preserve"> </w:t>
            </w:r>
            <w:r w:rsidRPr="00735C54">
              <w:rPr>
                <w:rFonts w:ascii="Calibri" w:hAnsi="Calibri" w:cs="Calibri"/>
                <w:sz w:val="24"/>
              </w:rPr>
              <w:t>COVID-19 positive</w:t>
            </w:r>
            <w:r w:rsidRPr="00735C54">
              <w:rPr>
                <w:rFonts w:ascii="Calibri" w:hAnsi="Calibri" w:cs="Calibri"/>
                <w:spacing w:val="1"/>
                <w:sz w:val="24"/>
              </w:rPr>
              <w:t xml:space="preserve"> </w:t>
            </w:r>
            <w:r w:rsidRPr="00735C54">
              <w:rPr>
                <w:rFonts w:ascii="Calibri" w:hAnsi="Calibri" w:cs="Calibri"/>
                <w:sz w:val="24"/>
              </w:rPr>
              <w:t>individual.</w:t>
            </w:r>
          </w:p>
        </w:tc>
        <w:tc>
          <w:tcPr>
            <w:tcW w:w="3408" w:type="dxa"/>
            <w:tcBorders>
              <w:left w:val="single" w:sz="4" w:space="0" w:color="000000"/>
            </w:tcBorders>
          </w:tcPr>
          <w:p w:rsidR="00735C54" w:rsidRPr="00735C54" w:rsidRDefault="00735C54" w:rsidP="00735C54">
            <w:pPr>
              <w:pStyle w:val="TableParagraph"/>
              <w:ind w:left="124" w:right="87"/>
              <w:rPr>
                <w:rFonts w:ascii="Calibri" w:hAnsi="Calibri" w:cs="Calibri"/>
                <w:sz w:val="24"/>
              </w:rPr>
            </w:pPr>
            <w:r w:rsidRPr="00735C54">
              <w:rPr>
                <w:rFonts w:ascii="Calibri" w:hAnsi="Calibri" w:cs="Calibri"/>
                <w:sz w:val="24"/>
              </w:rPr>
              <w:t>Test</w:t>
            </w:r>
            <w:r w:rsidRPr="00735C54">
              <w:rPr>
                <w:rFonts w:ascii="Calibri" w:hAnsi="Calibri" w:cs="Calibri"/>
                <w:spacing w:val="3"/>
                <w:sz w:val="24"/>
              </w:rPr>
              <w:t xml:space="preserve"> </w:t>
            </w:r>
            <w:r w:rsidRPr="00735C54">
              <w:rPr>
                <w:rFonts w:ascii="Calibri" w:hAnsi="Calibri" w:cs="Calibri"/>
                <w:sz w:val="24"/>
              </w:rPr>
              <w:t>all</w:t>
            </w:r>
            <w:r w:rsidRPr="00735C54">
              <w:rPr>
                <w:rFonts w:ascii="Calibri" w:hAnsi="Calibri" w:cs="Calibri"/>
                <w:spacing w:val="3"/>
                <w:sz w:val="24"/>
              </w:rPr>
              <w:t xml:space="preserve"> </w:t>
            </w:r>
            <w:r w:rsidRPr="00735C54">
              <w:rPr>
                <w:rFonts w:ascii="Calibri" w:hAnsi="Calibri" w:cs="Calibri"/>
                <w:sz w:val="24"/>
              </w:rPr>
              <w:t>residents,</w:t>
            </w:r>
            <w:r w:rsidRPr="00735C54">
              <w:rPr>
                <w:rFonts w:ascii="Calibri" w:hAnsi="Calibri" w:cs="Calibri"/>
                <w:spacing w:val="4"/>
                <w:sz w:val="24"/>
              </w:rPr>
              <w:t xml:space="preserve"> </w:t>
            </w:r>
            <w:r w:rsidRPr="00735C54">
              <w:rPr>
                <w:rFonts w:ascii="Calibri" w:hAnsi="Calibri" w:cs="Calibri"/>
                <w:sz w:val="24"/>
              </w:rPr>
              <w:t>regardless of vaccination status, that had close</w:t>
            </w:r>
            <w:r>
              <w:rPr>
                <w:rFonts w:ascii="Calibri" w:hAnsi="Calibri" w:cs="Calibri"/>
                <w:sz w:val="24"/>
              </w:rPr>
              <w:t xml:space="preserve"> </w:t>
            </w:r>
            <w:r w:rsidRPr="00735C54">
              <w:rPr>
                <w:rFonts w:ascii="Calibri" w:hAnsi="Calibri" w:cs="Calibri"/>
                <w:spacing w:val="-57"/>
                <w:sz w:val="24"/>
              </w:rPr>
              <w:t xml:space="preserve"> </w:t>
            </w:r>
            <w:r w:rsidRPr="00735C54">
              <w:rPr>
                <w:rFonts w:ascii="Calibri" w:hAnsi="Calibri" w:cs="Calibri"/>
                <w:sz w:val="24"/>
              </w:rPr>
              <w:t>contact with a COVID-19</w:t>
            </w:r>
            <w:r w:rsidRPr="00735C54">
              <w:rPr>
                <w:rFonts w:ascii="Calibri" w:hAnsi="Calibri" w:cs="Calibri"/>
                <w:spacing w:val="1"/>
                <w:sz w:val="24"/>
              </w:rPr>
              <w:t xml:space="preserve"> </w:t>
            </w:r>
            <w:r w:rsidRPr="00735C54">
              <w:rPr>
                <w:rFonts w:ascii="Calibri" w:hAnsi="Calibri" w:cs="Calibri"/>
                <w:sz w:val="24"/>
              </w:rPr>
              <w:t>positive</w:t>
            </w:r>
            <w:r w:rsidRPr="00735C54">
              <w:rPr>
                <w:rFonts w:ascii="Calibri" w:hAnsi="Calibri" w:cs="Calibri"/>
                <w:spacing w:val="-2"/>
                <w:sz w:val="24"/>
              </w:rPr>
              <w:t xml:space="preserve"> </w:t>
            </w:r>
            <w:r w:rsidRPr="00735C54">
              <w:rPr>
                <w:rFonts w:ascii="Calibri" w:hAnsi="Calibri" w:cs="Calibri"/>
                <w:sz w:val="24"/>
              </w:rPr>
              <w:t>individual.</w:t>
            </w:r>
          </w:p>
        </w:tc>
      </w:tr>
      <w:tr w:rsidR="00735C54" w:rsidRPr="00735C54" w:rsidTr="00735C54">
        <w:trPr>
          <w:trHeight w:val="2025"/>
        </w:trPr>
        <w:tc>
          <w:tcPr>
            <w:tcW w:w="2796" w:type="dxa"/>
            <w:tcBorders>
              <w:right w:val="single" w:sz="4" w:space="0" w:color="000000"/>
            </w:tcBorders>
          </w:tcPr>
          <w:p w:rsidR="00735C54" w:rsidRPr="00735C54" w:rsidRDefault="00735C54" w:rsidP="00735C54">
            <w:pPr>
              <w:pStyle w:val="TableParagraph"/>
              <w:ind w:right="78"/>
              <w:rPr>
                <w:rFonts w:ascii="Calibri" w:hAnsi="Calibri" w:cs="Calibri"/>
                <w:sz w:val="24"/>
              </w:rPr>
            </w:pPr>
            <w:r w:rsidRPr="00735C54">
              <w:rPr>
                <w:rFonts w:ascii="Calibri" w:hAnsi="Calibri" w:cs="Calibri"/>
                <w:sz w:val="24"/>
              </w:rPr>
              <w:t>Newly identified COVID-</w:t>
            </w:r>
            <w:r w:rsidRPr="00735C54">
              <w:rPr>
                <w:rFonts w:ascii="Calibri" w:hAnsi="Calibri" w:cs="Calibri"/>
                <w:spacing w:val="1"/>
                <w:sz w:val="24"/>
              </w:rPr>
              <w:t xml:space="preserve"> </w:t>
            </w:r>
            <w:r w:rsidRPr="00735C54">
              <w:rPr>
                <w:rFonts w:ascii="Calibri" w:hAnsi="Calibri" w:cs="Calibri"/>
                <w:sz w:val="24"/>
              </w:rPr>
              <w:t>19</w:t>
            </w:r>
            <w:r w:rsidRPr="00735C54">
              <w:rPr>
                <w:rFonts w:ascii="Calibri" w:hAnsi="Calibri" w:cs="Calibri"/>
                <w:spacing w:val="6"/>
                <w:sz w:val="24"/>
              </w:rPr>
              <w:t xml:space="preserve"> </w:t>
            </w:r>
            <w:r w:rsidRPr="00735C54">
              <w:rPr>
                <w:rFonts w:ascii="Calibri" w:hAnsi="Calibri" w:cs="Calibri"/>
                <w:sz w:val="24"/>
              </w:rPr>
              <w:t>positive</w:t>
            </w:r>
            <w:r w:rsidRPr="00735C54">
              <w:rPr>
                <w:rFonts w:ascii="Calibri" w:hAnsi="Calibri" w:cs="Calibri"/>
                <w:spacing w:val="4"/>
                <w:sz w:val="24"/>
              </w:rPr>
              <w:t xml:space="preserve"> </w:t>
            </w:r>
            <w:r w:rsidRPr="00735C54">
              <w:rPr>
                <w:rFonts w:ascii="Calibri" w:hAnsi="Calibri" w:cs="Calibri"/>
                <w:sz w:val="24"/>
              </w:rPr>
              <w:t>staff</w:t>
            </w:r>
            <w:r w:rsidRPr="00735C54">
              <w:rPr>
                <w:rFonts w:ascii="Calibri" w:hAnsi="Calibri" w:cs="Calibri"/>
                <w:spacing w:val="6"/>
                <w:sz w:val="24"/>
              </w:rPr>
              <w:t xml:space="preserve"> </w:t>
            </w:r>
            <w:r w:rsidRPr="00735C54">
              <w:rPr>
                <w:rFonts w:ascii="Calibri" w:hAnsi="Calibri" w:cs="Calibri"/>
                <w:sz w:val="24"/>
              </w:rPr>
              <w:t>or</w:t>
            </w:r>
            <w:r w:rsidRPr="00735C54">
              <w:rPr>
                <w:rFonts w:ascii="Calibri" w:hAnsi="Calibri" w:cs="Calibri"/>
                <w:spacing w:val="1"/>
                <w:sz w:val="24"/>
              </w:rPr>
              <w:t xml:space="preserve"> </w:t>
            </w:r>
            <w:r w:rsidRPr="00735C54">
              <w:rPr>
                <w:rFonts w:ascii="Calibri" w:hAnsi="Calibri" w:cs="Calibri"/>
                <w:sz w:val="24"/>
              </w:rPr>
              <w:t>resident in a facility that is</w:t>
            </w:r>
            <w:r w:rsidRPr="00735C54">
              <w:rPr>
                <w:rFonts w:ascii="Calibri" w:hAnsi="Calibri" w:cs="Calibri"/>
                <w:spacing w:val="-57"/>
                <w:sz w:val="24"/>
              </w:rPr>
              <w:t xml:space="preserve"> </w:t>
            </w:r>
            <w:r w:rsidRPr="00735C54">
              <w:rPr>
                <w:rFonts w:ascii="Calibri" w:hAnsi="Calibri" w:cs="Calibri"/>
                <w:sz w:val="24"/>
              </w:rPr>
              <w:t>unable to identify close</w:t>
            </w:r>
            <w:r w:rsidRPr="00735C54">
              <w:rPr>
                <w:rFonts w:ascii="Calibri" w:hAnsi="Calibri" w:cs="Calibri"/>
                <w:spacing w:val="1"/>
                <w:sz w:val="24"/>
              </w:rPr>
              <w:t xml:space="preserve"> </w:t>
            </w:r>
            <w:r w:rsidRPr="00735C54">
              <w:rPr>
                <w:rFonts w:ascii="Calibri" w:hAnsi="Calibri" w:cs="Calibri"/>
                <w:sz w:val="24"/>
              </w:rPr>
              <w:t>contacts</w:t>
            </w:r>
          </w:p>
        </w:tc>
        <w:tc>
          <w:tcPr>
            <w:tcW w:w="3108" w:type="dxa"/>
            <w:tcBorders>
              <w:left w:val="single" w:sz="4" w:space="0" w:color="000000"/>
              <w:right w:val="single" w:sz="4" w:space="0" w:color="000000"/>
            </w:tcBorders>
          </w:tcPr>
          <w:p w:rsidR="00735C54" w:rsidRPr="00735C54" w:rsidRDefault="00735C54" w:rsidP="00735C54">
            <w:pPr>
              <w:pStyle w:val="TableParagraph"/>
              <w:ind w:left="124" w:right="98"/>
              <w:rPr>
                <w:rFonts w:ascii="Calibri" w:hAnsi="Calibri" w:cs="Calibri"/>
                <w:sz w:val="24"/>
              </w:rPr>
            </w:pPr>
            <w:r w:rsidRPr="00735C54">
              <w:rPr>
                <w:rFonts w:ascii="Calibri" w:hAnsi="Calibri" w:cs="Calibri"/>
                <w:sz w:val="24"/>
              </w:rPr>
              <w:t>Test all staff, regardless of vaccination status, facility-wide or</w:t>
            </w:r>
            <w:r>
              <w:rPr>
                <w:rFonts w:ascii="Calibri" w:hAnsi="Calibri" w:cs="Calibri"/>
                <w:sz w:val="24"/>
              </w:rPr>
              <w:t xml:space="preserve"> </w:t>
            </w:r>
            <w:r w:rsidRPr="00735C54">
              <w:rPr>
                <w:rFonts w:ascii="Calibri" w:hAnsi="Calibri" w:cs="Calibri"/>
                <w:spacing w:val="-57"/>
                <w:sz w:val="24"/>
              </w:rPr>
              <w:t xml:space="preserve"> </w:t>
            </w:r>
            <w:r>
              <w:rPr>
                <w:rFonts w:ascii="Calibri" w:hAnsi="Calibri" w:cs="Calibri"/>
                <w:spacing w:val="-57"/>
                <w:sz w:val="24"/>
              </w:rPr>
              <w:t xml:space="preserve">  </w:t>
            </w:r>
            <w:r w:rsidRPr="00735C54">
              <w:rPr>
                <w:rFonts w:ascii="Calibri" w:hAnsi="Calibri" w:cs="Calibri"/>
                <w:sz w:val="24"/>
              </w:rPr>
              <w:t>at a group level if staff are</w:t>
            </w:r>
            <w:r w:rsidRPr="00735C54">
              <w:rPr>
                <w:rFonts w:ascii="Calibri" w:hAnsi="Calibri" w:cs="Calibri"/>
                <w:spacing w:val="1"/>
                <w:sz w:val="24"/>
              </w:rPr>
              <w:t xml:space="preserve"> </w:t>
            </w:r>
            <w:r w:rsidRPr="00735C54">
              <w:rPr>
                <w:rFonts w:ascii="Calibri" w:hAnsi="Calibri" w:cs="Calibri"/>
                <w:sz w:val="24"/>
              </w:rPr>
              <w:t>assigned</w:t>
            </w:r>
            <w:r w:rsidRPr="00735C54">
              <w:rPr>
                <w:rFonts w:ascii="Calibri" w:hAnsi="Calibri" w:cs="Calibri"/>
                <w:spacing w:val="9"/>
                <w:sz w:val="24"/>
              </w:rPr>
              <w:t xml:space="preserve"> </w:t>
            </w:r>
            <w:r w:rsidRPr="00735C54">
              <w:rPr>
                <w:rFonts w:ascii="Calibri" w:hAnsi="Calibri" w:cs="Calibri"/>
                <w:sz w:val="24"/>
              </w:rPr>
              <w:t>to</w:t>
            </w:r>
            <w:r w:rsidRPr="00735C54">
              <w:rPr>
                <w:rFonts w:ascii="Calibri" w:hAnsi="Calibri" w:cs="Calibri"/>
                <w:spacing w:val="10"/>
                <w:sz w:val="24"/>
              </w:rPr>
              <w:t xml:space="preserve"> </w:t>
            </w:r>
            <w:r w:rsidRPr="00735C54">
              <w:rPr>
                <w:rFonts w:ascii="Calibri" w:hAnsi="Calibri" w:cs="Calibri"/>
                <w:sz w:val="24"/>
              </w:rPr>
              <w:t>a</w:t>
            </w:r>
            <w:r w:rsidRPr="00735C54">
              <w:rPr>
                <w:rFonts w:ascii="Calibri" w:hAnsi="Calibri" w:cs="Calibri"/>
                <w:spacing w:val="10"/>
                <w:sz w:val="24"/>
              </w:rPr>
              <w:t xml:space="preserve"> </w:t>
            </w:r>
            <w:r w:rsidRPr="00735C54">
              <w:rPr>
                <w:rFonts w:ascii="Calibri" w:hAnsi="Calibri" w:cs="Calibri"/>
                <w:sz w:val="24"/>
              </w:rPr>
              <w:t>specific</w:t>
            </w:r>
            <w:r w:rsidRPr="00735C54">
              <w:rPr>
                <w:rFonts w:ascii="Calibri" w:hAnsi="Calibri" w:cs="Calibri"/>
                <w:spacing w:val="1"/>
                <w:sz w:val="24"/>
              </w:rPr>
              <w:t xml:space="preserve"> </w:t>
            </w:r>
            <w:r w:rsidRPr="00735C54">
              <w:rPr>
                <w:rFonts w:ascii="Calibri" w:hAnsi="Calibri" w:cs="Calibri"/>
                <w:sz w:val="24"/>
              </w:rPr>
              <w:t>location where the new case</w:t>
            </w:r>
            <w:r w:rsidRPr="00735C54">
              <w:rPr>
                <w:rFonts w:ascii="Calibri" w:hAnsi="Calibri" w:cs="Calibri"/>
                <w:spacing w:val="1"/>
                <w:sz w:val="24"/>
              </w:rPr>
              <w:t xml:space="preserve"> </w:t>
            </w:r>
            <w:r w:rsidRPr="00735C54">
              <w:rPr>
                <w:rFonts w:ascii="Calibri" w:hAnsi="Calibri" w:cs="Calibri"/>
                <w:sz w:val="24"/>
              </w:rPr>
              <w:t>occurred (e.g., unit, floor, or</w:t>
            </w:r>
            <w:r w:rsidRPr="00735C54">
              <w:rPr>
                <w:rFonts w:ascii="Calibri" w:hAnsi="Calibri" w:cs="Calibri"/>
                <w:spacing w:val="1"/>
                <w:sz w:val="24"/>
              </w:rPr>
              <w:t xml:space="preserve"> </w:t>
            </w:r>
            <w:r w:rsidRPr="00735C54">
              <w:rPr>
                <w:rFonts w:ascii="Calibri" w:hAnsi="Calibri" w:cs="Calibri"/>
                <w:sz w:val="24"/>
              </w:rPr>
              <w:t>other specific area(s) of the</w:t>
            </w:r>
            <w:r w:rsidRPr="00735C54">
              <w:rPr>
                <w:rFonts w:ascii="Calibri" w:hAnsi="Calibri" w:cs="Calibri"/>
                <w:spacing w:val="1"/>
                <w:sz w:val="24"/>
              </w:rPr>
              <w:t xml:space="preserve"> </w:t>
            </w:r>
            <w:r w:rsidRPr="00735C54">
              <w:rPr>
                <w:rFonts w:ascii="Calibri" w:hAnsi="Calibri" w:cs="Calibri"/>
                <w:sz w:val="24"/>
              </w:rPr>
              <w:t>facility).</w:t>
            </w:r>
          </w:p>
        </w:tc>
        <w:tc>
          <w:tcPr>
            <w:tcW w:w="3408" w:type="dxa"/>
            <w:tcBorders>
              <w:left w:val="single" w:sz="4" w:space="0" w:color="000000"/>
            </w:tcBorders>
          </w:tcPr>
          <w:p w:rsidR="00735C54" w:rsidRPr="00735C54" w:rsidRDefault="00735C54" w:rsidP="00735C54">
            <w:pPr>
              <w:pStyle w:val="TableParagraph"/>
              <w:ind w:left="124" w:right="96"/>
              <w:rPr>
                <w:rFonts w:ascii="Calibri" w:hAnsi="Calibri" w:cs="Calibri"/>
                <w:sz w:val="24"/>
              </w:rPr>
            </w:pPr>
            <w:r w:rsidRPr="00735C54">
              <w:rPr>
                <w:rFonts w:ascii="Calibri" w:hAnsi="Calibri" w:cs="Calibri"/>
                <w:sz w:val="24"/>
              </w:rPr>
              <w:t>Test all residents, regardless of vaccination status, facility-wide</w:t>
            </w:r>
            <w:r w:rsidRPr="00735C54">
              <w:rPr>
                <w:rFonts w:ascii="Calibri" w:hAnsi="Calibri" w:cs="Calibri"/>
                <w:spacing w:val="1"/>
                <w:sz w:val="24"/>
              </w:rPr>
              <w:t xml:space="preserve"> </w:t>
            </w:r>
            <w:r w:rsidRPr="00735C54">
              <w:rPr>
                <w:rFonts w:ascii="Calibri" w:hAnsi="Calibri" w:cs="Calibri"/>
                <w:sz w:val="24"/>
              </w:rPr>
              <w:t>or at a group level (e.g., unit,</w:t>
            </w:r>
            <w:r w:rsidRPr="00735C54">
              <w:rPr>
                <w:rFonts w:ascii="Calibri" w:hAnsi="Calibri" w:cs="Calibri"/>
                <w:spacing w:val="1"/>
                <w:sz w:val="24"/>
              </w:rPr>
              <w:t xml:space="preserve"> </w:t>
            </w:r>
            <w:r w:rsidRPr="00735C54">
              <w:rPr>
                <w:rFonts w:ascii="Calibri" w:hAnsi="Calibri" w:cs="Calibri"/>
                <w:sz w:val="24"/>
              </w:rPr>
              <w:t>floor,</w:t>
            </w:r>
            <w:r w:rsidRPr="00735C54">
              <w:rPr>
                <w:rFonts w:ascii="Calibri" w:hAnsi="Calibri" w:cs="Calibri"/>
                <w:spacing w:val="-3"/>
                <w:sz w:val="24"/>
              </w:rPr>
              <w:t xml:space="preserve"> </w:t>
            </w:r>
            <w:r w:rsidRPr="00735C54">
              <w:rPr>
                <w:rFonts w:ascii="Calibri" w:hAnsi="Calibri" w:cs="Calibri"/>
                <w:sz w:val="24"/>
              </w:rPr>
              <w:t>or</w:t>
            </w:r>
            <w:r w:rsidRPr="00735C54">
              <w:rPr>
                <w:rFonts w:ascii="Calibri" w:hAnsi="Calibri" w:cs="Calibri"/>
                <w:spacing w:val="-3"/>
                <w:sz w:val="24"/>
              </w:rPr>
              <w:t xml:space="preserve"> </w:t>
            </w:r>
            <w:r w:rsidRPr="00735C54">
              <w:rPr>
                <w:rFonts w:ascii="Calibri" w:hAnsi="Calibri" w:cs="Calibri"/>
                <w:sz w:val="24"/>
              </w:rPr>
              <w:t>other</w:t>
            </w:r>
            <w:r w:rsidRPr="00735C54">
              <w:rPr>
                <w:rFonts w:ascii="Calibri" w:hAnsi="Calibri" w:cs="Calibri"/>
                <w:spacing w:val="-3"/>
                <w:sz w:val="24"/>
              </w:rPr>
              <w:t xml:space="preserve"> </w:t>
            </w:r>
            <w:r w:rsidRPr="00735C54">
              <w:rPr>
                <w:rFonts w:ascii="Calibri" w:hAnsi="Calibri" w:cs="Calibri"/>
                <w:sz w:val="24"/>
              </w:rPr>
              <w:t>specific</w:t>
            </w:r>
            <w:r w:rsidRPr="00735C54">
              <w:rPr>
                <w:rFonts w:ascii="Calibri" w:hAnsi="Calibri" w:cs="Calibri"/>
                <w:spacing w:val="-3"/>
                <w:sz w:val="24"/>
              </w:rPr>
              <w:t xml:space="preserve"> </w:t>
            </w:r>
            <w:r w:rsidRPr="00735C54">
              <w:rPr>
                <w:rFonts w:ascii="Calibri" w:hAnsi="Calibri" w:cs="Calibri"/>
                <w:sz w:val="24"/>
              </w:rPr>
              <w:t>area(s)</w:t>
            </w:r>
            <w:r w:rsidRPr="00735C54">
              <w:rPr>
                <w:rFonts w:ascii="Calibri" w:hAnsi="Calibri" w:cs="Calibri"/>
                <w:spacing w:val="-7"/>
                <w:sz w:val="24"/>
              </w:rPr>
              <w:t xml:space="preserve"> </w:t>
            </w:r>
            <w:r w:rsidRPr="00735C54">
              <w:rPr>
                <w:rFonts w:ascii="Calibri" w:hAnsi="Calibri" w:cs="Calibri"/>
                <w:sz w:val="24"/>
              </w:rPr>
              <w:t>of</w:t>
            </w:r>
            <w:r w:rsidRPr="00735C54">
              <w:rPr>
                <w:rFonts w:ascii="Calibri" w:hAnsi="Calibri" w:cs="Calibri"/>
                <w:spacing w:val="-57"/>
                <w:sz w:val="24"/>
              </w:rPr>
              <w:t xml:space="preserve"> </w:t>
            </w:r>
            <w:r w:rsidRPr="00735C54">
              <w:rPr>
                <w:rFonts w:ascii="Calibri" w:hAnsi="Calibri" w:cs="Calibri"/>
                <w:sz w:val="24"/>
              </w:rPr>
              <w:t>the</w:t>
            </w:r>
            <w:r w:rsidRPr="00735C54">
              <w:rPr>
                <w:rFonts w:ascii="Calibri" w:hAnsi="Calibri" w:cs="Calibri"/>
                <w:spacing w:val="-2"/>
                <w:sz w:val="24"/>
              </w:rPr>
              <w:t xml:space="preserve"> </w:t>
            </w:r>
            <w:r w:rsidRPr="00735C54">
              <w:rPr>
                <w:rFonts w:ascii="Calibri" w:hAnsi="Calibri" w:cs="Calibri"/>
                <w:sz w:val="24"/>
              </w:rPr>
              <w:t>facility).</w:t>
            </w:r>
          </w:p>
        </w:tc>
      </w:tr>
      <w:tr w:rsidR="00735C54" w:rsidRPr="00735C54" w:rsidTr="00735C54">
        <w:trPr>
          <w:trHeight w:val="502"/>
        </w:trPr>
        <w:tc>
          <w:tcPr>
            <w:tcW w:w="2796" w:type="dxa"/>
            <w:tcBorders>
              <w:right w:val="single" w:sz="4" w:space="0" w:color="000000"/>
            </w:tcBorders>
          </w:tcPr>
          <w:p w:rsidR="00735C54" w:rsidRPr="00735C54" w:rsidRDefault="00735C54" w:rsidP="00735C54">
            <w:pPr>
              <w:pStyle w:val="TableParagraph"/>
              <w:spacing w:line="274" w:lineRule="exact"/>
              <w:rPr>
                <w:rFonts w:ascii="Calibri" w:hAnsi="Calibri" w:cs="Calibri"/>
                <w:sz w:val="24"/>
              </w:rPr>
            </w:pPr>
            <w:r w:rsidRPr="00735C54">
              <w:rPr>
                <w:rFonts w:ascii="Calibri" w:hAnsi="Calibri" w:cs="Calibri"/>
                <w:sz w:val="24"/>
              </w:rPr>
              <w:t>Routine</w:t>
            </w:r>
            <w:r w:rsidRPr="00735C54">
              <w:rPr>
                <w:rFonts w:ascii="Calibri" w:hAnsi="Calibri" w:cs="Calibri"/>
                <w:spacing w:val="-2"/>
                <w:sz w:val="24"/>
              </w:rPr>
              <w:t xml:space="preserve"> </w:t>
            </w:r>
            <w:r w:rsidRPr="00735C54">
              <w:rPr>
                <w:rFonts w:ascii="Calibri" w:hAnsi="Calibri" w:cs="Calibri"/>
                <w:sz w:val="24"/>
              </w:rPr>
              <w:t>testing</w:t>
            </w:r>
          </w:p>
        </w:tc>
        <w:tc>
          <w:tcPr>
            <w:tcW w:w="3108" w:type="dxa"/>
            <w:tcBorders>
              <w:left w:val="single" w:sz="4" w:space="0" w:color="000000"/>
              <w:right w:val="single" w:sz="4" w:space="0" w:color="000000"/>
            </w:tcBorders>
          </w:tcPr>
          <w:p w:rsidR="00735C54" w:rsidRPr="00735C54" w:rsidRDefault="00735C54" w:rsidP="00735C54">
            <w:pPr>
              <w:pStyle w:val="TableParagraph"/>
              <w:spacing w:line="274" w:lineRule="exact"/>
              <w:ind w:left="124"/>
              <w:rPr>
                <w:rFonts w:ascii="Calibri" w:hAnsi="Calibri" w:cs="Calibri"/>
                <w:sz w:val="24"/>
              </w:rPr>
            </w:pPr>
            <w:r w:rsidRPr="00735C54">
              <w:rPr>
                <w:rFonts w:ascii="Calibri" w:hAnsi="Calibri" w:cs="Calibri"/>
                <w:sz w:val="24"/>
              </w:rPr>
              <w:t>According</w:t>
            </w:r>
            <w:r w:rsidRPr="00735C54">
              <w:rPr>
                <w:rFonts w:ascii="Calibri" w:hAnsi="Calibri" w:cs="Calibri"/>
                <w:spacing w:val="-4"/>
                <w:sz w:val="24"/>
              </w:rPr>
              <w:t xml:space="preserve"> </w:t>
            </w:r>
            <w:r w:rsidRPr="00735C54">
              <w:rPr>
                <w:rFonts w:ascii="Calibri" w:hAnsi="Calibri" w:cs="Calibri"/>
                <w:sz w:val="24"/>
              </w:rPr>
              <w:t>to Community Transmission</w:t>
            </w:r>
          </w:p>
        </w:tc>
        <w:tc>
          <w:tcPr>
            <w:tcW w:w="3408" w:type="dxa"/>
            <w:tcBorders>
              <w:left w:val="single" w:sz="4" w:space="0" w:color="000000"/>
            </w:tcBorders>
          </w:tcPr>
          <w:p w:rsidR="00735C54" w:rsidRPr="00735C54" w:rsidRDefault="00735C54" w:rsidP="00735C54">
            <w:pPr>
              <w:pStyle w:val="TableParagraph"/>
              <w:spacing w:line="274" w:lineRule="exact"/>
              <w:ind w:left="124"/>
              <w:rPr>
                <w:rFonts w:ascii="Calibri" w:hAnsi="Calibri" w:cs="Calibri"/>
                <w:sz w:val="24"/>
              </w:rPr>
            </w:pPr>
            <w:r w:rsidRPr="00735C54">
              <w:rPr>
                <w:rFonts w:ascii="Calibri" w:hAnsi="Calibri" w:cs="Calibri"/>
                <w:sz w:val="24"/>
              </w:rPr>
              <w:t>Not</w:t>
            </w:r>
            <w:r w:rsidRPr="00735C54">
              <w:rPr>
                <w:rFonts w:ascii="Calibri" w:hAnsi="Calibri" w:cs="Calibri"/>
                <w:spacing w:val="-2"/>
                <w:sz w:val="24"/>
              </w:rPr>
              <w:t xml:space="preserve"> </w:t>
            </w:r>
            <w:r w:rsidRPr="00735C54">
              <w:rPr>
                <w:rFonts w:ascii="Calibri" w:hAnsi="Calibri" w:cs="Calibri"/>
                <w:sz w:val="24"/>
              </w:rPr>
              <w:t>generally</w:t>
            </w:r>
            <w:r w:rsidRPr="00735C54">
              <w:rPr>
                <w:rFonts w:ascii="Calibri" w:hAnsi="Calibri" w:cs="Calibri"/>
                <w:spacing w:val="-3"/>
                <w:sz w:val="24"/>
              </w:rPr>
              <w:t xml:space="preserve"> </w:t>
            </w:r>
            <w:r w:rsidRPr="00735C54">
              <w:rPr>
                <w:rFonts w:ascii="Calibri" w:hAnsi="Calibri" w:cs="Calibri"/>
                <w:sz w:val="24"/>
              </w:rPr>
              <w:t>recommended</w:t>
            </w:r>
          </w:p>
        </w:tc>
      </w:tr>
    </w:tbl>
    <w:p w:rsidR="00F3570D" w:rsidRDefault="00F3570D" w:rsidP="00E86D56">
      <w:pPr>
        <w:rPr>
          <w:rFonts w:ascii="Calibri" w:hAnsi="Calibri" w:cs="Calibri"/>
          <w:b/>
          <w:sz w:val="22"/>
          <w:szCs w:val="22"/>
          <w:u w:val="single"/>
        </w:rPr>
      </w:pPr>
    </w:p>
    <w:p w:rsidR="00F3570D" w:rsidRDefault="00F3570D" w:rsidP="00E86D56">
      <w:pPr>
        <w:rPr>
          <w:rFonts w:ascii="Calibri" w:hAnsi="Calibri" w:cs="Calibri"/>
          <w:b/>
          <w:sz w:val="22"/>
          <w:szCs w:val="22"/>
          <w:u w:val="single"/>
        </w:rPr>
      </w:pPr>
    </w:p>
    <w:p w:rsidR="00F3570D" w:rsidRDefault="00F3570D" w:rsidP="00E86D56">
      <w:pPr>
        <w:rPr>
          <w:rFonts w:ascii="Calibri" w:hAnsi="Calibri" w:cs="Calibri"/>
          <w:b/>
          <w:sz w:val="22"/>
          <w:szCs w:val="22"/>
          <w:u w:val="single"/>
        </w:rPr>
      </w:pPr>
    </w:p>
    <w:p w:rsidR="00E86D56" w:rsidRPr="00212EC0" w:rsidRDefault="00E86D56" w:rsidP="00E86D56">
      <w:pPr>
        <w:rPr>
          <w:rFonts w:ascii="Calibri" w:hAnsi="Calibri" w:cs="Calibri"/>
          <w:b/>
          <w:sz w:val="22"/>
          <w:szCs w:val="22"/>
          <w:u w:val="single"/>
        </w:rPr>
      </w:pPr>
      <w:r w:rsidRPr="00212EC0">
        <w:rPr>
          <w:rFonts w:ascii="Calibri" w:hAnsi="Calibri" w:cs="Calibri"/>
          <w:b/>
          <w:sz w:val="22"/>
          <w:szCs w:val="22"/>
          <w:u w:val="single"/>
        </w:rPr>
        <w:t>Cohorting Plan</w:t>
      </w:r>
    </w:p>
    <w:p w:rsidR="00E86D56" w:rsidRPr="00212EC0" w:rsidRDefault="00E86D56" w:rsidP="00E86D56">
      <w:pPr>
        <w:rPr>
          <w:rFonts w:ascii="Calibri" w:hAnsi="Calibri" w:cs="Calibri"/>
          <w:b/>
          <w:sz w:val="22"/>
          <w:szCs w:val="22"/>
          <w:u w:val="single"/>
        </w:rPr>
      </w:pPr>
    </w:p>
    <w:p w:rsidR="00E86D56" w:rsidRPr="00212EC0" w:rsidRDefault="00E86D56" w:rsidP="00E86D56">
      <w:pPr>
        <w:rPr>
          <w:rFonts w:ascii="Calibri" w:hAnsi="Calibri" w:cs="Calibri"/>
          <w:sz w:val="22"/>
          <w:szCs w:val="22"/>
        </w:rPr>
      </w:pPr>
      <w:r w:rsidRPr="00212EC0">
        <w:rPr>
          <w:rFonts w:ascii="Calibri" w:hAnsi="Calibri" w:cs="Calibri"/>
          <w:sz w:val="22"/>
          <w:szCs w:val="22"/>
        </w:rPr>
        <w:t>When COVID + residents are identified, cohorting positive residents is important to prevent spread of the disease to nearby residents and other parts of the building. Residents will be cohorted in separate areas based on zones.</w:t>
      </w:r>
    </w:p>
    <w:p w:rsidR="00E86D56" w:rsidRDefault="00E86D56" w:rsidP="00E86D56">
      <w:pPr>
        <w:rPr>
          <w:rFonts w:ascii="Calibri" w:hAnsi="Calibri" w:cs="Calibri"/>
          <w:sz w:val="22"/>
          <w:szCs w:val="22"/>
        </w:rPr>
      </w:pPr>
    </w:p>
    <w:p w:rsidR="00F3570D" w:rsidRPr="00212EC0" w:rsidRDefault="00F3570D" w:rsidP="00E86D56">
      <w:pPr>
        <w:rPr>
          <w:rFonts w:ascii="Calibri" w:hAnsi="Calibri" w:cs="Calibri"/>
          <w:sz w:val="22"/>
          <w:szCs w:val="22"/>
        </w:rPr>
      </w:pPr>
    </w:p>
    <w:p w:rsidR="00E86D56" w:rsidRDefault="00E86D56" w:rsidP="00E86D56">
      <w:pPr>
        <w:rPr>
          <w:rFonts w:ascii="Calibri" w:hAnsi="Calibri" w:cs="Calibri"/>
          <w:b/>
          <w:sz w:val="22"/>
          <w:szCs w:val="22"/>
        </w:rPr>
      </w:pPr>
      <w:r w:rsidRPr="00212EC0">
        <w:rPr>
          <w:rFonts w:ascii="Calibri" w:hAnsi="Calibri" w:cs="Calibri"/>
          <w:b/>
          <w:sz w:val="22"/>
          <w:szCs w:val="22"/>
          <w:highlight w:val="green"/>
        </w:rPr>
        <w:t>GREEN  Zone</w:t>
      </w:r>
      <w:r w:rsidRPr="00212EC0">
        <w:rPr>
          <w:rFonts w:ascii="Calibri" w:hAnsi="Calibri" w:cs="Calibri"/>
          <w:b/>
          <w:sz w:val="22"/>
          <w:szCs w:val="22"/>
        </w:rPr>
        <w:t xml:space="preserve"> </w:t>
      </w:r>
    </w:p>
    <w:p w:rsidR="00F3570D" w:rsidRPr="00212EC0" w:rsidRDefault="00F3570D" w:rsidP="00E86D56">
      <w:pPr>
        <w:rPr>
          <w:rFonts w:ascii="Calibri" w:hAnsi="Calibri" w:cs="Calibri"/>
          <w:b/>
          <w:sz w:val="22"/>
          <w:szCs w:val="22"/>
        </w:rPr>
      </w:pPr>
    </w:p>
    <w:p w:rsidR="00E86D56" w:rsidRPr="00212EC0" w:rsidRDefault="00E86D56" w:rsidP="00E86D56">
      <w:pPr>
        <w:pStyle w:val="ListParagraph"/>
        <w:numPr>
          <w:ilvl w:val="0"/>
          <w:numId w:val="8"/>
        </w:numPr>
        <w:rPr>
          <w:rFonts w:cs="Calibri"/>
        </w:rPr>
      </w:pPr>
      <w:r w:rsidRPr="00212EC0">
        <w:rPr>
          <w:rFonts w:cs="Calibri"/>
        </w:rPr>
        <w:t>Have had no exposure or fully vaccinated individuals AND are asymptomatic.</w:t>
      </w:r>
    </w:p>
    <w:p w:rsidR="00E86D56" w:rsidRPr="00212EC0" w:rsidRDefault="00E86D56" w:rsidP="00E86D56">
      <w:pPr>
        <w:pStyle w:val="ListParagraph"/>
        <w:numPr>
          <w:ilvl w:val="0"/>
          <w:numId w:val="8"/>
        </w:numPr>
        <w:rPr>
          <w:rFonts w:cs="Calibri"/>
        </w:rPr>
      </w:pPr>
      <w:r w:rsidRPr="00212EC0">
        <w:rPr>
          <w:rFonts w:cs="Calibri"/>
        </w:rPr>
        <w:t>Monitor temperature, pulse and pulse oximetry daily. If a positive case is identified amongst a resident or co-worker, monitoring will increase to every shift until testing reveals no additional positive cases for a minimum of 1</w:t>
      </w:r>
      <w:r>
        <w:rPr>
          <w:rFonts w:cs="Calibri"/>
        </w:rPr>
        <w:t>4</w:t>
      </w:r>
      <w:r w:rsidRPr="00212EC0">
        <w:rPr>
          <w:rFonts w:cs="Calibri"/>
        </w:rPr>
        <w:t xml:space="preserve"> days.</w:t>
      </w:r>
    </w:p>
    <w:p w:rsidR="00E86D56" w:rsidRPr="00EA756C" w:rsidRDefault="00E86D56" w:rsidP="00EA756C">
      <w:pPr>
        <w:pStyle w:val="ListParagraph"/>
        <w:numPr>
          <w:ilvl w:val="0"/>
          <w:numId w:val="8"/>
        </w:numPr>
        <w:rPr>
          <w:rFonts w:cs="Calibri"/>
        </w:rPr>
      </w:pPr>
      <w:r w:rsidRPr="00212EC0">
        <w:rPr>
          <w:rFonts w:cs="Calibri"/>
        </w:rPr>
        <w:t>All r</w:t>
      </w:r>
      <w:r w:rsidRPr="00EA756C">
        <w:rPr>
          <w:rFonts w:cs="Calibri"/>
        </w:rPr>
        <w:t xml:space="preserve">esidents will dine in their rooms or in the dining room, based on preference. </w:t>
      </w:r>
    </w:p>
    <w:p w:rsidR="00E86D56" w:rsidRPr="00212EC0" w:rsidRDefault="00E86D56" w:rsidP="00E86D56">
      <w:pPr>
        <w:rPr>
          <w:rFonts w:ascii="Calibri" w:hAnsi="Calibri" w:cs="Calibri"/>
          <w:sz w:val="22"/>
          <w:szCs w:val="22"/>
        </w:rPr>
      </w:pPr>
    </w:p>
    <w:p w:rsidR="00E86D56" w:rsidRDefault="00E86D56" w:rsidP="00E86D56">
      <w:pPr>
        <w:rPr>
          <w:rFonts w:ascii="Calibri" w:hAnsi="Calibri" w:cs="Calibri"/>
          <w:b/>
          <w:sz w:val="22"/>
          <w:szCs w:val="22"/>
        </w:rPr>
      </w:pPr>
      <w:r w:rsidRPr="00212EC0">
        <w:rPr>
          <w:rFonts w:ascii="Calibri" w:hAnsi="Calibri" w:cs="Calibri"/>
          <w:b/>
          <w:sz w:val="22"/>
          <w:szCs w:val="22"/>
          <w:highlight w:val="yellow"/>
        </w:rPr>
        <w:t>YELLOW Zone</w:t>
      </w:r>
      <w:r w:rsidRPr="00212EC0">
        <w:rPr>
          <w:rFonts w:ascii="Calibri" w:hAnsi="Calibri" w:cs="Calibri"/>
          <w:b/>
          <w:sz w:val="22"/>
          <w:szCs w:val="22"/>
        </w:rPr>
        <w:t xml:space="preserve"> </w:t>
      </w:r>
    </w:p>
    <w:p w:rsidR="00F3570D" w:rsidRPr="00212EC0" w:rsidRDefault="00F3570D" w:rsidP="00E86D56">
      <w:pPr>
        <w:rPr>
          <w:rFonts w:ascii="Calibri" w:hAnsi="Calibri" w:cs="Calibri"/>
          <w:b/>
          <w:sz w:val="22"/>
          <w:szCs w:val="22"/>
        </w:rPr>
      </w:pPr>
    </w:p>
    <w:p w:rsidR="00E86D56" w:rsidRPr="00212EC0" w:rsidRDefault="00E86D56" w:rsidP="00E86D56">
      <w:pPr>
        <w:pStyle w:val="ListParagraph"/>
        <w:numPr>
          <w:ilvl w:val="0"/>
          <w:numId w:val="9"/>
        </w:numPr>
        <w:rPr>
          <w:rFonts w:cs="Calibri"/>
        </w:rPr>
      </w:pPr>
      <w:r w:rsidRPr="00212EC0">
        <w:rPr>
          <w:rFonts w:cs="Calibri"/>
        </w:rPr>
        <w:t>Residents who:</w:t>
      </w:r>
    </w:p>
    <w:p w:rsidR="00E86D56" w:rsidRPr="00F3570D" w:rsidRDefault="00F3570D" w:rsidP="00E86D56">
      <w:pPr>
        <w:pStyle w:val="ListParagraph"/>
        <w:numPr>
          <w:ilvl w:val="1"/>
          <w:numId w:val="9"/>
        </w:numPr>
        <w:rPr>
          <w:rFonts w:cs="Calibri"/>
          <w:color w:val="auto"/>
        </w:rPr>
      </w:pPr>
      <w:r w:rsidRPr="00F3570D">
        <w:rPr>
          <w:rFonts w:cs="Calibri"/>
          <w:color w:val="auto"/>
        </w:rPr>
        <w:t xml:space="preserve">Are </w:t>
      </w:r>
      <w:r w:rsidR="00E86D56" w:rsidRPr="00F3570D">
        <w:rPr>
          <w:rFonts w:cs="Calibri"/>
          <w:color w:val="auto"/>
        </w:rPr>
        <w:t>isolated due to an exposure to a COVID 19-positive individual. An exposed resident may have tested negative or is not tested AND is asymptomatic.</w:t>
      </w:r>
    </w:p>
    <w:p w:rsidR="00E86D56" w:rsidRPr="00F3570D" w:rsidRDefault="00E86D56" w:rsidP="00E86D56">
      <w:pPr>
        <w:pStyle w:val="ListParagraph"/>
        <w:numPr>
          <w:ilvl w:val="1"/>
          <w:numId w:val="9"/>
        </w:numPr>
        <w:rPr>
          <w:rFonts w:cs="Calibri"/>
          <w:color w:val="auto"/>
        </w:rPr>
      </w:pPr>
      <w:r w:rsidRPr="00F3570D">
        <w:rPr>
          <w:rFonts w:cs="Calibri"/>
          <w:color w:val="auto"/>
        </w:rPr>
        <w:t>Have COVID 19-like symptoms but have not been tested or refuse testing.</w:t>
      </w:r>
    </w:p>
    <w:p w:rsidR="00F3570D" w:rsidRPr="00F3570D" w:rsidRDefault="00F3570D" w:rsidP="00E86D56">
      <w:pPr>
        <w:pStyle w:val="ListParagraph"/>
        <w:numPr>
          <w:ilvl w:val="1"/>
          <w:numId w:val="9"/>
        </w:numPr>
        <w:rPr>
          <w:rFonts w:cs="Calibri"/>
          <w:color w:val="auto"/>
        </w:rPr>
      </w:pPr>
      <w:r w:rsidRPr="00F3570D">
        <w:rPr>
          <w:rFonts w:cs="Calibri"/>
          <w:color w:val="auto"/>
        </w:rPr>
        <w:t xml:space="preserve">Newly admitted and residents who have left the facility for &gt; 24 hours and are not up-to date with vaccine doses. </w:t>
      </w:r>
    </w:p>
    <w:p w:rsidR="00E86D56" w:rsidRPr="00212EC0" w:rsidRDefault="00E86D56" w:rsidP="00E86D56">
      <w:pPr>
        <w:pStyle w:val="ListParagraph"/>
        <w:numPr>
          <w:ilvl w:val="0"/>
          <w:numId w:val="9"/>
        </w:numPr>
        <w:rPr>
          <w:rFonts w:cs="Calibri"/>
        </w:rPr>
      </w:pPr>
      <w:r w:rsidRPr="00212EC0">
        <w:rPr>
          <w:rFonts w:cs="Calibri"/>
        </w:rPr>
        <w:t>Monitor temperature, pulse and pulse oximetry daily. If a positive case is identified amongst a resident or co-worker, monitoring will increase to every shift until testing reveals no additional positive cases for a minimum of 1</w:t>
      </w:r>
      <w:r>
        <w:rPr>
          <w:rFonts w:cs="Calibri"/>
        </w:rPr>
        <w:t>4</w:t>
      </w:r>
      <w:r w:rsidRPr="00212EC0">
        <w:rPr>
          <w:rFonts w:cs="Calibri"/>
        </w:rPr>
        <w:t xml:space="preserve"> days.</w:t>
      </w:r>
    </w:p>
    <w:p w:rsidR="00E86D56" w:rsidRDefault="00E86D56" w:rsidP="00E86D56">
      <w:pPr>
        <w:pStyle w:val="ListParagraph"/>
        <w:numPr>
          <w:ilvl w:val="0"/>
          <w:numId w:val="9"/>
        </w:numPr>
        <w:rPr>
          <w:rFonts w:cs="Calibri"/>
        </w:rPr>
      </w:pPr>
      <w:r w:rsidRPr="00212EC0">
        <w:rPr>
          <w:rFonts w:cs="Calibri"/>
        </w:rPr>
        <w:t>All residents will dine in their room. Residents who require supervised dining may be brought to a common area to dine at least 6 feet from other residents.</w:t>
      </w:r>
    </w:p>
    <w:p w:rsidR="00F3570D" w:rsidRPr="00212EC0" w:rsidRDefault="00F3570D" w:rsidP="00F3570D">
      <w:pPr>
        <w:pStyle w:val="ListParagraph"/>
        <w:rPr>
          <w:rFonts w:cs="Calibri"/>
        </w:rPr>
      </w:pPr>
    </w:p>
    <w:p w:rsidR="00E86D56" w:rsidRDefault="00E86D56" w:rsidP="00E86D56">
      <w:pPr>
        <w:rPr>
          <w:rFonts w:ascii="Calibri" w:hAnsi="Calibri" w:cs="Calibri"/>
          <w:b/>
          <w:sz w:val="22"/>
          <w:szCs w:val="22"/>
        </w:rPr>
      </w:pPr>
      <w:r w:rsidRPr="00212EC0">
        <w:rPr>
          <w:rFonts w:ascii="Calibri" w:hAnsi="Calibri" w:cs="Calibri"/>
          <w:b/>
          <w:sz w:val="22"/>
          <w:szCs w:val="22"/>
          <w:highlight w:val="red"/>
        </w:rPr>
        <w:t>RED Zone</w:t>
      </w:r>
      <w:r w:rsidRPr="00212EC0">
        <w:rPr>
          <w:rFonts w:ascii="Calibri" w:hAnsi="Calibri" w:cs="Calibri"/>
          <w:b/>
          <w:sz w:val="22"/>
          <w:szCs w:val="22"/>
        </w:rPr>
        <w:t xml:space="preserve"> </w:t>
      </w:r>
      <w:r w:rsidRPr="00212EC0">
        <w:rPr>
          <w:rFonts w:ascii="Calibri" w:hAnsi="Calibri" w:cs="Calibri"/>
          <w:b/>
          <w:sz w:val="22"/>
          <w:szCs w:val="22"/>
        </w:rPr>
        <w:tab/>
      </w:r>
    </w:p>
    <w:p w:rsidR="00F3570D" w:rsidRPr="00212EC0" w:rsidRDefault="00F3570D" w:rsidP="00E86D56">
      <w:pPr>
        <w:rPr>
          <w:rFonts w:ascii="Calibri" w:hAnsi="Calibri" w:cs="Calibri"/>
          <w:b/>
          <w:sz w:val="22"/>
          <w:szCs w:val="22"/>
        </w:rPr>
      </w:pPr>
    </w:p>
    <w:p w:rsidR="00E86D56" w:rsidRPr="00212EC0" w:rsidRDefault="00E86D56" w:rsidP="00E86D56">
      <w:pPr>
        <w:pStyle w:val="ListParagraph"/>
        <w:numPr>
          <w:ilvl w:val="0"/>
          <w:numId w:val="10"/>
        </w:numPr>
        <w:rPr>
          <w:rFonts w:cs="Calibri"/>
        </w:rPr>
      </w:pPr>
      <w:r w:rsidRPr="00212EC0">
        <w:rPr>
          <w:rFonts w:cs="Calibri"/>
        </w:rPr>
        <w:t>Residents who have tested positive for COVID-19</w:t>
      </w:r>
    </w:p>
    <w:p w:rsidR="00E86D56" w:rsidRPr="00212EC0" w:rsidRDefault="00E86D56" w:rsidP="00E86D56">
      <w:pPr>
        <w:pStyle w:val="ListParagraph"/>
        <w:numPr>
          <w:ilvl w:val="0"/>
          <w:numId w:val="10"/>
        </w:numPr>
        <w:rPr>
          <w:rFonts w:cs="Calibri"/>
        </w:rPr>
      </w:pPr>
      <w:r w:rsidRPr="00212EC0">
        <w:rPr>
          <w:rFonts w:cs="Calibri"/>
        </w:rPr>
        <w:t>Resident will remain in this area for a minimum of 1</w:t>
      </w:r>
      <w:r>
        <w:rPr>
          <w:rFonts w:cs="Calibri"/>
        </w:rPr>
        <w:t>0</w:t>
      </w:r>
      <w:r w:rsidRPr="00212EC0">
        <w:rPr>
          <w:rFonts w:cs="Calibri"/>
        </w:rPr>
        <w:t xml:space="preserve"> days (from the positive test date or the date symptoms started, if not tested immediately) including an improvement in respiratory symptoms and 24 hours afebrile. </w:t>
      </w:r>
    </w:p>
    <w:p w:rsidR="00E86D56" w:rsidRPr="00212EC0" w:rsidRDefault="00E86D56" w:rsidP="00E86D56">
      <w:pPr>
        <w:pStyle w:val="ListParagraph"/>
        <w:numPr>
          <w:ilvl w:val="0"/>
          <w:numId w:val="10"/>
        </w:numPr>
        <w:rPr>
          <w:rFonts w:cs="Calibri"/>
        </w:rPr>
      </w:pPr>
      <w:r w:rsidRPr="00212EC0">
        <w:rPr>
          <w:rFonts w:cs="Calibri"/>
        </w:rPr>
        <w:t>Care Coordination</w:t>
      </w:r>
    </w:p>
    <w:p w:rsidR="00E86D56" w:rsidRPr="00212EC0" w:rsidRDefault="00E86D56" w:rsidP="00E86D56">
      <w:pPr>
        <w:pStyle w:val="ListParagraph"/>
        <w:numPr>
          <w:ilvl w:val="1"/>
          <w:numId w:val="10"/>
        </w:numPr>
        <w:rPr>
          <w:rFonts w:cs="Calibri"/>
        </w:rPr>
      </w:pPr>
      <w:r w:rsidRPr="00212EC0">
        <w:rPr>
          <w:rFonts w:cs="Calibri"/>
        </w:rPr>
        <w:t>Offer support of Hospice or therapeutic services for all COVID positive residents.</w:t>
      </w:r>
    </w:p>
    <w:p w:rsidR="00E86D56" w:rsidRPr="00212EC0" w:rsidRDefault="00E86D56" w:rsidP="00E86D56">
      <w:pPr>
        <w:pStyle w:val="ListParagraph"/>
        <w:numPr>
          <w:ilvl w:val="1"/>
          <w:numId w:val="10"/>
        </w:numPr>
        <w:rPr>
          <w:rFonts w:cs="Calibri"/>
        </w:rPr>
      </w:pPr>
      <w:r w:rsidRPr="00212EC0">
        <w:rPr>
          <w:rFonts w:cs="Calibri"/>
        </w:rPr>
        <w:t>Provide additional nursing care, assessment, assistance with medical management.</w:t>
      </w:r>
    </w:p>
    <w:p w:rsidR="00E86D56" w:rsidRPr="00212EC0" w:rsidRDefault="00E86D56" w:rsidP="00E86D56">
      <w:pPr>
        <w:pStyle w:val="ListParagraph"/>
        <w:numPr>
          <w:ilvl w:val="1"/>
          <w:numId w:val="10"/>
        </w:numPr>
        <w:rPr>
          <w:rFonts w:cs="Calibri"/>
        </w:rPr>
      </w:pPr>
      <w:r w:rsidRPr="00212EC0">
        <w:rPr>
          <w:rFonts w:cs="Calibri"/>
        </w:rPr>
        <w:t>Coordinate needed medical equipment.</w:t>
      </w:r>
    </w:p>
    <w:p w:rsidR="00E86D56" w:rsidRPr="00212EC0" w:rsidRDefault="00E86D56" w:rsidP="00E86D56">
      <w:pPr>
        <w:pStyle w:val="ListParagraph"/>
        <w:numPr>
          <w:ilvl w:val="1"/>
          <w:numId w:val="10"/>
        </w:numPr>
        <w:rPr>
          <w:rFonts w:cs="Calibri"/>
        </w:rPr>
      </w:pPr>
      <w:r w:rsidRPr="00212EC0">
        <w:rPr>
          <w:rFonts w:cs="Calibri"/>
        </w:rPr>
        <w:t>Communicate with family and coordinate provider visits and family visits (end of life).</w:t>
      </w:r>
    </w:p>
    <w:p w:rsidR="00E86D56" w:rsidRPr="00212EC0" w:rsidRDefault="00E86D56" w:rsidP="00E86D56">
      <w:pPr>
        <w:pStyle w:val="ListParagraph"/>
        <w:numPr>
          <w:ilvl w:val="1"/>
          <w:numId w:val="10"/>
        </w:numPr>
        <w:rPr>
          <w:rFonts w:cs="Calibri"/>
        </w:rPr>
      </w:pPr>
      <w:r w:rsidRPr="00212EC0">
        <w:rPr>
          <w:rFonts w:cs="Calibri"/>
        </w:rPr>
        <w:t xml:space="preserve">Monitor vital signs </w:t>
      </w:r>
      <w:r>
        <w:rPr>
          <w:rFonts w:cs="Calibri"/>
        </w:rPr>
        <w:t>each shift</w:t>
      </w:r>
      <w:r w:rsidRPr="00212EC0">
        <w:rPr>
          <w:rFonts w:cs="Calibri"/>
        </w:rPr>
        <w:t>, avoiding night hours to avoid disturbing residents’ sleep.</w:t>
      </w:r>
    </w:p>
    <w:p w:rsidR="00E86D56" w:rsidRPr="00212EC0" w:rsidRDefault="00E86D56" w:rsidP="00E86D56">
      <w:pPr>
        <w:pStyle w:val="ListParagraph"/>
        <w:numPr>
          <w:ilvl w:val="1"/>
          <w:numId w:val="10"/>
        </w:numPr>
        <w:rPr>
          <w:rFonts w:cs="Calibri"/>
        </w:rPr>
      </w:pPr>
      <w:r w:rsidRPr="00212EC0">
        <w:rPr>
          <w:rFonts w:cs="Calibri"/>
        </w:rPr>
        <w:t>Consider transfer to a Hospital, if needed.</w:t>
      </w:r>
    </w:p>
    <w:p w:rsidR="00E86D56" w:rsidRPr="00E86D56" w:rsidRDefault="00E86D56" w:rsidP="00E86D56">
      <w:pPr>
        <w:pStyle w:val="ListParagraph"/>
        <w:numPr>
          <w:ilvl w:val="0"/>
          <w:numId w:val="10"/>
        </w:numPr>
        <w:rPr>
          <w:rFonts w:cs="Calibri"/>
        </w:rPr>
      </w:pPr>
      <w:r w:rsidRPr="00212EC0">
        <w:rPr>
          <w:rFonts w:cs="Calibri"/>
        </w:rPr>
        <w:t>Provide for resident isolation, loneliness, and decrease in physical activity.</w:t>
      </w:r>
    </w:p>
    <w:p w:rsidR="00E86D56" w:rsidRPr="00212EC0" w:rsidRDefault="00E86D56" w:rsidP="00E86D56">
      <w:pPr>
        <w:pStyle w:val="ListParagraph"/>
        <w:numPr>
          <w:ilvl w:val="0"/>
          <w:numId w:val="10"/>
        </w:numPr>
        <w:rPr>
          <w:rFonts w:cs="Calibri"/>
        </w:rPr>
      </w:pPr>
      <w:r w:rsidRPr="00212EC0">
        <w:rPr>
          <w:rFonts w:cs="Calibri"/>
        </w:rPr>
        <w:t>Staffing Protocol</w:t>
      </w:r>
    </w:p>
    <w:p w:rsidR="00E86D56" w:rsidRPr="00212EC0" w:rsidRDefault="00E86D56" w:rsidP="00E86D56">
      <w:pPr>
        <w:pStyle w:val="ListParagraph"/>
        <w:numPr>
          <w:ilvl w:val="1"/>
          <w:numId w:val="10"/>
        </w:numPr>
        <w:rPr>
          <w:rFonts w:cs="Calibri"/>
        </w:rPr>
      </w:pPr>
      <w:r w:rsidRPr="00212EC0">
        <w:rPr>
          <w:rFonts w:cs="Calibri"/>
        </w:rPr>
        <w:t xml:space="preserve">Attempt to follow Department of Health Direction for staffing, as per PA - HAN 509. </w:t>
      </w:r>
    </w:p>
    <w:p w:rsidR="00E86D56" w:rsidRPr="00212EC0" w:rsidRDefault="00E86D56" w:rsidP="00E86D56">
      <w:pPr>
        <w:pStyle w:val="ListParagraph"/>
        <w:ind w:left="1440"/>
        <w:rPr>
          <w:rFonts w:cs="Calibri"/>
        </w:rPr>
      </w:pPr>
      <w:r w:rsidRPr="00212EC0">
        <w:rPr>
          <w:rFonts w:cs="Calibri"/>
        </w:rPr>
        <w:t xml:space="preserve">“Staff </w:t>
      </w:r>
      <w:r w:rsidRPr="00E86D56">
        <w:rPr>
          <w:rFonts w:cs="Calibri"/>
        </w:rPr>
        <w:t>should be designated by Zone</w:t>
      </w:r>
      <w:r w:rsidRPr="00212EC0">
        <w:rPr>
          <w:rFonts w:cs="Calibri"/>
        </w:rPr>
        <w:t xml:space="preserve"> as much as possible to minimize risk to exposed (Yellow) and non-exposed (Green) residents. If necessary, using staff in more than one Zone should be prioritized as in the below diagram, which outlines how staff should be assigned. The best option is listed first, and the least desirable option last.”</w:t>
      </w:r>
    </w:p>
    <w:p w:rsidR="00E86D56" w:rsidRPr="00212EC0" w:rsidRDefault="00E86D56" w:rsidP="00E86D56">
      <w:pPr>
        <w:pStyle w:val="ListParagraph"/>
        <w:numPr>
          <w:ilvl w:val="1"/>
          <w:numId w:val="10"/>
        </w:numPr>
        <w:rPr>
          <w:rFonts w:cs="Calibri"/>
        </w:rPr>
      </w:pPr>
      <w:r w:rsidRPr="00212EC0">
        <w:rPr>
          <w:rFonts w:cs="Calibri"/>
        </w:rPr>
        <w:t xml:space="preserve">Isolate RED Zone coworkers to the RED Zone area. Staff who are assigned to RED resident Zones </w:t>
      </w:r>
      <w:r>
        <w:rPr>
          <w:rFonts w:cs="Calibri"/>
        </w:rPr>
        <w:t>ideally should</w:t>
      </w:r>
      <w:r w:rsidRPr="00212EC0">
        <w:rPr>
          <w:rFonts w:cs="Calibri"/>
        </w:rPr>
        <w:t xml:space="preserve"> not cross to YELLOW or GREEN zones.  </w:t>
      </w:r>
    </w:p>
    <w:p w:rsidR="00E86D56" w:rsidRPr="00212EC0" w:rsidRDefault="00E86D56" w:rsidP="00E86D56">
      <w:pPr>
        <w:pStyle w:val="ListParagraph"/>
        <w:numPr>
          <w:ilvl w:val="1"/>
          <w:numId w:val="10"/>
        </w:numPr>
        <w:rPr>
          <w:rFonts w:cs="Calibri"/>
        </w:rPr>
      </w:pPr>
      <w:r w:rsidRPr="00212EC0">
        <w:rPr>
          <w:rFonts w:cs="Calibri"/>
        </w:rPr>
        <w:t>If positive and negative residents are located in the same hallway, create two coworker teams</w:t>
      </w:r>
      <w:r w:rsidR="00CA701F">
        <w:rPr>
          <w:rFonts w:cs="Calibri"/>
        </w:rPr>
        <w:t>, if possible, based on staffing patterns</w:t>
      </w:r>
      <w:r w:rsidRPr="00212EC0">
        <w:rPr>
          <w:rFonts w:cs="Calibri"/>
        </w:rPr>
        <w:t xml:space="preserve"> – a RED Team and a Yellow Team. </w:t>
      </w:r>
    </w:p>
    <w:p w:rsidR="00E86D56" w:rsidRPr="00212EC0" w:rsidRDefault="00E86D56" w:rsidP="00E86D56">
      <w:pPr>
        <w:pStyle w:val="ListParagraph"/>
        <w:numPr>
          <w:ilvl w:val="1"/>
          <w:numId w:val="10"/>
        </w:numPr>
        <w:rPr>
          <w:rFonts w:cs="Calibri"/>
        </w:rPr>
      </w:pPr>
      <w:r w:rsidRPr="00212EC0">
        <w:rPr>
          <w:rFonts w:cs="Calibri"/>
        </w:rPr>
        <w:t xml:space="preserve">One </w:t>
      </w:r>
      <w:r w:rsidR="00CA701F">
        <w:rPr>
          <w:rFonts w:cs="Calibri"/>
        </w:rPr>
        <w:t>should</w:t>
      </w:r>
      <w:r w:rsidRPr="00212EC0">
        <w:rPr>
          <w:rFonts w:cs="Calibri"/>
        </w:rPr>
        <w:t xml:space="preserve"> be assigned to care for positive residents and the other for negative residents. Coworkers </w:t>
      </w:r>
      <w:r w:rsidR="00CA701F">
        <w:rPr>
          <w:rFonts w:cs="Calibri"/>
        </w:rPr>
        <w:t>ideally should</w:t>
      </w:r>
      <w:r w:rsidRPr="00212EC0">
        <w:rPr>
          <w:rFonts w:cs="Calibri"/>
        </w:rPr>
        <w:t xml:space="preserve"> not cross between positive and negative residents once established. </w:t>
      </w:r>
    </w:p>
    <w:p w:rsidR="00E86D56" w:rsidRPr="00212EC0" w:rsidRDefault="00E86D56" w:rsidP="00E86D56">
      <w:pPr>
        <w:pStyle w:val="ListParagraph"/>
        <w:numPr>
          <w:ilvl w:val="1"/>
          <w:numId w:val="10"/>
        </w:numPr>
        <w:rPr>
          <w:rFonts w:cs="Calibri"/>
        </w:rPr>
      </w:pPr>
      <w:r w:rsidRPr="00212EC0">
        <w:rPr>
          <w:rFonts w:cs="Calibri"/>
        </w:rPr>
        <w:t xml:space="preserve">Consideration of staff with high-risk conditions. </w:t>
      </w:r>
    </w:p>
    <w:p w:rsidR="00E86D56" w:rsidRDefault="00E86D56" w:rsidP="00CA701F">
      <w:pPr>
        <w:ind w:left="1080"/>
        <w:rPr>
          <w:rFonts w:cs="Calibri"/>
        </w:rPr>
      </w:pPr>
    </w:p>
    <w:p w:rsidR="00EA756C" w:rsidRPr="00212EC0" w:rsidRDefault="00EA756C" w:rsidP="00EA756C">
      <w:pPr>
        <w:pStyle w:val="ListParagraph"/>
        <w:numPr>
          <w:ilvl w:val="0"/>
          <w:numId w:val="10"/>
        </w:numPr>
        <w:rPr>
          <w:rFonts w:cs="Calibri"/>
        </w:rPr>
      </w:pPr>
      <w:r w:rsidRPr="00212EC0">
        <w:rPr>
          <w:rFonts w:cs="Calibri"/>
        </w:rPr>
        <w:t>Establish process for support of the COVID unit.</w:t>
      </w:r>
    </w:p>
    <w:p w:rsidR="00EA756C" w:rsidRPr="00212EC0" w:rsidRDefault="00EA756C" w:rsidP="00EA756C">
      <w:pPr>
        <w:pStyle w:val="ListParagraph"/>
        <w:numPr>
          <w:ilvl w:val="1"/>
          <w:numId w:val="10"/>
        </w:numPr>
        <w:spacing w:after="0"/>
        <w:rPr>
          <w:rFonts w:cs="Calibri"/>
        </w:rPr>
      </w:pPr>
      <w:r w:rsidRPr="00212EC0">
        <w:rPr>
          <w:rFonts w:cs="Calibri"/>
        </w:rPr>
        <w:t>Providing cleaning supplies and food.</w:t>
      </w:r>
    </w:p>
    <w:p w:rsidR="00EA756C" w:rsidRPr="00212EC0" w:rsidRDefault="00EA756C" w:rsidP="00EA756C">
      <w:pPr>
        <w:pStyle w:val="ListParagraph"/>
        <w:numPr>
          <w:ilvl w:val="1"/>
          <w:numId w:val="10"/>
        </w:numPr>
        <w:spacing w:after="0"/>
        <w:rPr>
          <w:rFonts w:cs="Calibri"/>
        </w:rPr>
      </w:pPr>
      <w:r w:rsidRPr="00212EC0">
        <w:rPr>
          <w:rFonts w:cs="Calibri"/>
        </w:rPr>
        <w:t>Removing trash and soiled linen.</w:t>
      </w:r>
    </w:p>
    <w:p w:rsidR="00EA756C" w:rsidRPr="00212EC0" w:rsidRDefault="00EA756C" w:rsidP="00EA756C">
      <w:pPr>
        <w:pStyle w:val="ListParagraph"/>
        <w:numPr>
          <w:ilvl w:val="1"/>
          <w:numId w:val="10"/>
        </w:numPr>
        <w:spacing w:after="0"/>
        <w:rPr>
          <w:rFonts w:cs="Calibri"/>
        </w:rPr>
      </w:pPr>
      <w:r w:rsidRPr="00212EC0">
        <w:rPr>
          <w:rFonts w:cs="Calibri"/>
        </w:rPr>
        <w:t>Laundering/drying isolation ponchos or gowns.</w:t>
      </w:r>
    </w:p>
    <w:p w:rsidR="00EA756C" w:rsidRPr="00212EC0" w:rsidRDefault="00EA756C" w:rsidP="00EA756C">
      <w:pPr>
        <w:pStyle w:val="ListParagraph"/>
        <w:numPr>
          <w:ilvl w:val="1"/>
          <w:numId w:val="10"/>
        </w:numPr>
        <w:spacing w:after="0"/>
        <w:rPr>
          <w:rFonts w:cs="Calibri"/>
        </w:rPr>
      </w:pPr>
      <w:r w:rsidRPr="00212EC0">
        <w:rPr>
          <w:rFonts w:cs="Calibri"/>
        </w:rPr>
        <w:t>Provide IVC light for disinfecting masks and other equipment.</w:t>
      </w:r>
    </w:p>
    <w:p w:rsidR="00EA756C" w:rsidRPr="00212EC0" w:rsidRDefault="00EA756C" w:rsidP="00EA756C">
      <w:pPr>
        <w:pStyle w:val="ListParagraph"/>
        <w:numPr>
          <w:ilvl w:val="1"/>
          <w:numId w:val="10"/>
        </w:numPr>
        <w:spacing w:after="0"/>
        <w:rPr>
          <w:rFonts w:cs="Calibri"/>
        </w:rPr>
      </w:pPr>
      <w:r w:rsidRPr="00212EC0">
        <w:rPr>
          <w:rFonts w:cs="Calibri"/>
        </w:rPr>
        <w:t>Provide additional iPads for face-to-face family calls and tele-health visits.</w:t>
      </w:r>
    </w:p>
    <w:p w:rsidR="00EA756C" w:rsidRPr="00212EC0" w:rsidRDefault="00EA756C" w:rsidP="00EA756C">
      <w:pPr>
        <w:pStyle w:val="ListParagraph"/>
        <w:numPr>
          <w:ilvl w:val="1"/>
          <w:numId w:val="10"/>
        </w:numPr>
        <w:spacing w:after="0"/>
        <w:rPr>
          <w:rFonts w:cs="Calibri"/>
        </w:rPr>
      </w:pPr>
      <w:r w:rsidRPr="00212EC0">
        <w:rPr>
          <w:rFonts w:cs="Calibri"/>
        </w:rPr>
        <w:t>Provide equipment for COVID positive residents separate from COVID negative residents.</w:t>
      </w:r>
    </w:p>
    <w:p w:rsidR="00EA756C" w:rsidRPr="00212EC0" w:rsidRDefault="00EA756C" w:rsidP="00EA756C">
      <w:pPr>
        <w:pStyle w:val="ListParagraph"/>
        <w:numPr>
          <w:ilvl w:val="1"/>
          <w:numId w:val="10"/>
        </w:numPr>
        <w:spacing w:after="0"/>
        <w:rPr>
          <w:rFonts w:cs="Calibri"/>
        </w:rPr>
      </w:pPr>
      <w:r w:rsidRPr="00212EC0">
        <w:rPr>
          <w:rFonts w:cs="Calibri"/>
        </w:rPr>
        <w:t xml:space="preserve">Provide for coworker morale and meals. </w:t>
      </w:r>
    </w:p>
    <w:p w:rsidR="00CA701F" w:rsidRPr="00CA701F" w:rsidRDefault="00CA701F" w:rsidP="00EA756C">
      <w:pPr>
        <w:rPr>
          <w:rFonts w:cs="Calibri"/>
        </w:rPr>
      </w:pPr>
    </w:p>
    <w:p w:rsidR="00E86D56" w:rsidRPr="00212EC0" w:rsidRDefault="00E86D56" w:rsidP="00E86D56">
      <w:pPr>
        <w:jc w:val="center"/>
        <w:rPr>
          <w:rFonts w:ascii="Calibri" w:hAnsi="Calibri" w:cs="Calibri"/>
          <w:sz w:val="22"/>
          <w:szCs w:val="22"/>
        </w:rPr>
      </w:pPr>
      <w:r w:rsidRPr="00212EC0">
        <w:rPr>
          <w:rFonts w:ascii="Calibri" w:hAnsi="Calibri" w:cs="Calibri"/>
          <w:noProof/>
          <w:sz w:val="22"/>
          <w:szCs w:val="22"/>
        </w:rPr>
        <w:drawing>
          <wp:inline distT="0" distB="0" distL="0" distR="0" wp14:anchorId="51AB6811" wp14:editId="37C42C84">
            <wp:extent cx="5029073" cy="309737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2">
                      <a:extLst/>
                    </a:blip>
                    <a:srcRect r="513"/>
                    <a:stretch>
                      <a:fillRect/>
                    </a:stretch>
                  </pic:blipFill>
                  <pic:spPr>
                    <a:xfrm>
                      <a:off x="0" y="0"/>
                      <a:ext cx="5029073" cy="3097377"/>
                    </a:xfrm>
                    <a:prstGeom prst="rect">
                      <a:avLst/>
                    </a:prstGeom>
                    <a:ln w="12700" cap="flat">
                      <a:noFill/>
                      <a:miter lim="400000"/>
                    </a:ln>
                    <a:effectLst/>
                  </pic:spPr>
                </pic:pic>
              </a:graphicData>
            </a:graphic>
          </wp:inline>
        </w:drawing>
      </w:r>
    </w:p>
    <w:p w:rsidR="00E86D56" w:rsidRPr="00212EC0" w:rsidRDefault="00E86D56" w:rsidP="00E86D56">
      <w:pPr>
        <w:jc w:val="center"/>
        <w:rPr>
          <w:rFonts w:ascii="Calibri" w:hAnsi="Calibri" w:cs="Calibri"/>
          <w:sz w:val="22"/>
          <w:szCs w:val="22"/>
        </w:rPr>
      </w:pPr>
    </w:p>
    <w:p w:rsidR="00735C54" w:rsidRDefault="00735C54" w:rsidP="00EA756C">
      <w:pPr>
        <w:rPr>
          <w:rFonts w:cs="Calibri"/>
        </w:rPr>
      </w:pPr>
    </w:p>
    <w:p w:rsidR="00EA756C" w:rsidRDefault="00EA756C" w:rsidP="00EA756C">
      <w:pPr>
        <w:rPr>
          <w:rFonts w:cs="Calibri"/>
        </w:rPr>
      </w:pPr>
    </w:p>
    <w:p w:rsidR="00EA756C" w:rsidRDefault="00EA756C" w:rsidP="00EA756C">
      <w:pPr>
        <w:rPr>
          <w:rFonts w:ascii="Calibri" w:hAnsi="Calibri" w:cs="Calibri"/>
          <w:b/>
          <w:sz w:val="22"/>
          <w:szCs w:val="22"/>
          <w:u w:val="single"/>
        </w:rPr>
      </w:pPr>
    </w:p>
    <w:p w:rsidR="00B235D8" w:rsidRPr="00212EC0" w:rsidRDefault="00D61C8E" w:rsidP="00EA756C">
      <w:pPr>
        <w:rPr>
          <w:rFonts w:ascii="Calibri" w:hAnsi="Calibri" w:cs="Calibri"/>
          <w:b/>
          <w:sz w:val="22"/>
          <w:szCs w:val="22"/>
          <w:u w:val="single"/>
        </w:rPr>
      </w:pPr>
      <w:r w:rsidRPr="00212EC0">
        <w:rPr>
          <w:rFonts w:ascii="Calibri" w:hAnsi="Calibri" w:cs="Calibri"/>
          <w:b/>
          <w:sz w:val="22"/>
          <w:szCs w:val="22"/>
          <w:u w:val="single"/>
        </w:rPr>
        <w:t>PPE/ Supplies</w:t>
      </w:r>
    </w:p>
    <w:p w:rsidR="00B235D8" w:rsidRPr="00212EC0" w:rsidRDefault="00D61C8E" w:rsidP="00EA756C">
      <w:pPr>
        <w:rPr>
          <w:rFonts w:ascii="Calibri" w:hAnsi="Calibri" w:cs="Calibri"/>
          <w:sz w:val="22"/>
          <w:szCs w:val="22"/>
        </w:rPr>
      </w:pPr>
      <w:r w:rsidRPr="00212EC0">
        <w:rPr>
          <w:rFonts w:ascii="Calibri" w:hAnsi="Calibri" w:cs="Calibri"/>
          <w:sz w:val="22"/>
          <w:szCs w:val="22"/>
        </w:rPr>
        <w:t>Adequate supplies for the community will be kept on site, with additional supplies available within 24 hours from a centrally located warehouse. Currently, we maintain at least two months</w:t>
      </w:r>
      <w:r w:rsidRPr="00212EC0">
        <w:rPr>
          <w:rFonts w:ascii="Calibri" w:hAnsi="Calibri" w:cs="Calibri"/>
          <w:sz w:val="22"/>
          <w:szCs w:val="22"/>
          <w:rtl/>
        </w:rPr>
        <w:t xml:space="preserve">’ </w:t>
      </w:r>
      <w:r w:rsidRPr="00212EC0">
        <w:rPr>
          <w:rFonts w:ascii="Calibri" w:hAnsi="Calibri" w:cs="Calibri"/>
          <w:sz w:val="22"/>
          <w:szCs w:val="22"/>
        </w:rPr>
        <w:t xml:space="preserve">supply of N95 masks and KN95 surgical masks as well as re-usable, launderable gowns, eye protection and disposable gloves, and will continue to replenish our supply. </w:t>
      </w:r>
    </w:p>
    <w:p w:rsidR="00AE79CF" w:rsidRPr="00212EC0" w:rsidRDefault="00AE79CF" w:rsidP="00EA756C">
      <w:pPr>
        <w:rPr>
          <w:rFonts w:ascii="Calibri" w:hAnsi="Calibri" w:cs="Calibri"/>
          <w:sz w:val="22"/>
          <w:szCs w:val="22"/>
        </w:rPr>
      </w:pPr>
    </w:p>
    <w:p w:rsidR="00B235D8" w:rsidRPr="00212EC0" w:rsidRDefault="00D61C8E" w:rsidP="00F77B9D">
      <w:pPr>
        <w:pStyle w:val="ListParagraph"/>
        <w:numPr>
          <w:ilvl w:val="0"/>
          <w:numId w:val="11"/>
        </w:numPr>
        <w:rPr>
          <w:rFonts w:cs="Calibri"/>
        </w:rPr>
      </w:pPr>
      <w:r w:rsidRPr="00212EC0">
        <w:rPr>
          <w:rFonts w:cs="Calibri"/>
        </w:rPr>
        <w:t xml:space="preserve">Refer to Isolation vs. Standard Precautions guidelines.  </w:t>
      </w:r>
    </w:p>
    <w:p w:rsidR="00B235D8" w:rsidRPr="00212EC0" w:rsidRDefault="00D61C8E" w:rsidP="00F77B9D">
      <w:pPr>
        <w:pStyle w:val="ListParagraph"/>
        <w:numPr>
          <w:ilvl w:val="0"/>
          <w:numId w:val="11"/>
        </w:numPr>
        <w:rPr>
          <w:rFonts w:cs="Calibri"/>
        </w:rPr>
      </w:pPr>
      <w:r w:rsidRPr="00212EC0">
        <w:rPr>
          <w:rFonts w:cs="Calibri"/>
        </w:rPr>
        <w:t>N95 respirators</w:t>
      </w:r>
      <w:r w:rsidR="00D20DFA">
        <w:rPr>
          <w:rFonts w:cs="Calibri"/>
        </w:rPr>
        <w:t xml:space="preserve"> will be worn by all co</w:t>
      </w:r>
      <w:r w:rsidR="00735C54">
        <w:rPr>
          <w:rFonts w:cs="Calibri"/>
        </w:rPr>
        <w:t>-</w:t>
      </w:r>
      <w:r w:rsidR="00D20DFA">
        <w:rPr>
          <w:rFonts w:cs="Calibri"/>
        </w:rPr>
        <w:t xml:space="preserve">workers for care of residents with suspected or confirmed COVID-19 infection. </w:t>
      </w:r>
    </w:p>
    <w:p w:rsidR="00B235D8" w:rsidRPr="00212EC0" w:rsidRDefault="00D61C8E" w:rsidP="00F77B9D">
      <w:pPr>
        <w:pStyle w:val="ListParagraph"/>
        <w:numPr>
          <w:ilvl w:val="0"/>
          <w:numId w:val="11"/>
        </w:numPr>
        <w:rPr>
          <w:rFonts w:cs="Calibri"/>
        </w:rPr>
      </w:pPr>
      <w:r w:rsidRPr="00212EC0">
        <w:rPr>
          <w:rFonts w:cs="Calibri"/>
        </w:rPr>
        <w:t xml:space="preserve">If regular isolation gowns are not available, launderable gowns will be used. Coworkers may wear the same </w:t>
      </w:r>
      <w:r w:rsidR="00802ED3" w:rsidRPr="00212EC0">
        <w:rPr>
          <w:rFonts w:cs="Calibri"/>
        </w:rPr>
        <w:t>gown</w:t>
      </w:r>
      <w:r w:rsidRPr="00212EC0">
        <w:rPr>
          <w:rFonts w:cs="Calibri"/>
        </w:rPr>
        <w:t xml:space="preserve"> from room to room in completely RED Zones. Change gown for breaks and don a fresh gown. Do not re-don a used/soiled gown. </w:t>
      </w:r>
    </w:p>
    <w:p w:rsidR="000F7665" w:rsidRPr="00212EC0" w:rsidRDefault="00D61C8E" w:rsidP="001C08FB">
      <w:pPr>
        <w:pStyle w:val="ListParagraph"/>
        <w:numPr>
          <w:ilvl w:val="1"/>
          <w:numId w:val="11"/>
        </w:numPr>
        <w:rPr>
          <w:rFonts w:cs="Calibri"/>
        </w:rPr>
      </w:pPr>
      <w:r w:rsidRPr="00212EC0">
        <w:rPr>
          <w:rFonts w:cs="Calibri"/>
        </w:rPr>
        <w:t xml:space="preserve">In </w:t>
      </w:r>
      <w:r w:rsidR="00D20DFA">
        <w:rPr>
          <w:rFonts w:cs="Calibri"/>
        </w:rPr>
        <w:t xml:space="preserve">areas </w:t>
      </w:r>
      <w:r w:rsidRPr="00212EC0">
        <w:rPr>
          <w:rFonts w:cs="Calibri"/>
        </w:rPr>
        <w:t xml:space="preserve">where positive and </w:t>
      </w:r>
      <w:r w:rsidR="00D20DFA" w:rsidRPr="00212EC0">
        <w:rPr>
          <w:rFonts w:cs="Calibri"/>
        </w:rPr>
        <w:t>negative residents</w:t>
      </w:r>
      <w:r w:rsidRPr="00212EC0">
        <w:rPr>
          <w:rFonts w:cs="Calibri"/>
        </w:rPr>
        <w:t xml:space="preserve"> are mixed, to prevent spread, coworkers caring for positive residents will not wear their gowns in the hallways</w:t>
      </w:r>
      <w:r w:rsidR="000F7665" w:rsidRPr="00212EC0">
        <w:rPr>
          <w:rFonts w:cs="Calibri"/>
        </w:rPr>
        <w:t xml:space="preserve"> </w:t>
      </w:r>
      <w:r w:rsidRPr="00212EC0">
        <w:rPr>
          <w:rFonts w:cs="Calibri"/>
        </w:rPr>
        <w:t>and will cha</w:t>
      </w:r>
      <w:r w:rsidR="004B7F3C">
        <w:rPr>
          <w:rFonts w:cs="Calibri"/>
        </w:rPr>
        <w:t>nge gowns in between residents.</w:t>
      </w:r>
    </w:p>
    <w:p w:rsidR="00F77B9D" w:rsidRPr="004B7F3C" w:rsidRDefault="00D61C8E" w:rsidP="004B7F3C">
      <w:pPr>
        <w:rPr>
          <w:rFonts w:cs="Calibri"/>
        </w:rPr>
      </w:pPr>
      <w:r w:rsidRPr="005A3A83">
        <w:rPr>
          <w:noProof/>
        </w:rPr>
        <w:drawing>
          <wp:inline distT="0" distB="0" distL="0" distR="0">
            <wp:extent cx="5359692" cy="315277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3">
                      <a:extLst/>
                    </a:blip>
                    <a:stretch>
                      <a:fillRect/>
                    </a:stretch>
                  </pic:blipFill>
                  <pic:spPr>
                    <a:xfrm>
                      <a:off x="0" y="0"/>
                      <a:ext cx="5359692" cy="3152775"/>
                    </a:xfrm>
                    <a:prstGeom prst="rect">
                      <a:avLst/>
                    </a:prstGeom>
                    <a:ln w="12700" cap="flat">
                      <a:noFill/>
                      <a:miter lim="400000"/>
                    </a:ln>
                    <a:effectLst/>
                  </pic:spPr>
                </pic:pic>
              </a:graphicData>
            </a:graphic>
          </wp:inline>
        </w:drawing>
      </w:r>
    </w:p>
    <w:p w:rsidR="00F77B9D" w:rsidRPr="005A3A83" w:rsidRDefault="00F77B9D" w:rsidP="001C08FB">
      <w:pPr>
        <w:rPr>
          <w:rFonts w:ascii="Calibri" w:hAnsi="Calibri" w:cs="Calibri"/>
          <w:b/>
          <w:u w:val="single"/>
        </w:rPr>
      </w:pPr>
    </w:p>
    <w:p w:rsidR="00B235D8" w:rsidRPr="00212EC0" w:rsidRDefault="00D61C8E" w:rsidP="001C08FB">
      <w:pPr>
        <w:rPr>
          <w:rFonts w:ascii="Calibri" w:hAnsi="Calibri" w:cs="Calibri"/>
          <w:b/>
          <w:sz w:val="22"/>
          <w:szCs w:val="22"/>
          <w:u w:val="single"/>
        </w:rPr>
      </w:pPr>
      <w:r w:rsidRPr="00212EC0">
        <w:rPr>
          <w:rFonts w:ascii="Calibri" w:hAnsi="Calibri" w:cs="Calibri"/>
          <w:b/>
          <w:sz w:val="22"/>
          <w:szCs w:val="22"/>
          <w:u w:val="single"/>
        </w:rPr>
        <w:t>Staffing Plan</w:t>
      </w:r>
    </w:p>
    <w:p w:rsidR="00AE79CF" w:rsidRPr="00212EC0" w:rsidRDefault="00AE79CF" w:rsidP="001C08FB">
      <w:pPr>
        <w:rPr>
          <w:rFonts w:ascii="Calibri" w:hAnsi="Calibri" w:cs="Calibri"/>
          <w:b/>
          <w:sz w:val="22"/>
          <w:szCs w:val="22"/>
          <w:u w:val="single"/>
        </w:rPr>
      </w:pPr>
    </w:p>
    <w:p w:rsidR="00B235D8" w:rsidRPr="00212EC0" w:rsidRDefault="00D61C8E" w:rsidP="00F77B9D">
      <w:pPr>
        <w:pStyle w:val="ListParagraph"/>
        <w:numPr>
          <w:ilvl w:val="0"/>
          <w:numId w:val="12"/>
        </w:numPr>
        <w:rPr>
          <w:rFonts w:cs="Calibri"/>
        </w:rPr>
      </w:pPr>
      <w:r w:rsidRPr="00212EC0">
        <w:rPr>
          <w:rFonts w:cs="Calibri"/>
        </w:rPr>
        <w:t xml:space="preserve">Permanent staff- the facility currently maintains full or part time employees in 90% of our positions. We have a robust PRN (as needed) team, and have relationships with several professional staffing agencies should we go into contingency staffing. </w:t>
      </w:r>
    </w:p>
    <w:p w:rsidR="00802ED3" w:rsidRPr="00212EC0" w:rsidRDefault="00D61C8E" w:rsidP="00802ED3">
      <w:pPr>
        <w:pStyle w:val="ListParagraph"/>
        <w:numPr>
          <w:ilvl w:val="0"/>
          <w:numId w:val="12"/>
        </w:numPr>
        <w:rPr>
          <w:rFonts w:cs="Calibri"/>
        </w:rPr>
      </w:pPr>
      <w:r w:rsidRPr="00212EC0">
        <w:rPr>
          <w:rFonts w:cs="Calibri"/>
        </w:rPr>
        <w:t xml:space="preserve">Additionally, we have several other facilities within less than an hour’s drive and have co-workers willing to travel to and support this facility should the need arise. </w:t>
      </w:r>
    </w:p>
    <w:p w:rsidR="00212EC0" w:rsidRPr="00735C54" w:rsidRDefault="00212EC0" w:rsidP="00735C54">
      <w:pPr>
        <w:ind w:left="360"/>
        <w:rPr>
          <w:rFonts w:cs="Calibri"/>
        </w:rPr>
      </w:pPr>
    </w:p>
    <w:p w:rsidR="00802ED3" w:rsidRPr="00212EC0" w:rsidRDefault="00802ED3" w:rsidP="00802ED3">
      <w:pPr>
        <w:rPr>
          <w:rFonts w:ascii="Calibri" w:hAnsi="Calibri" w:cs="Calibri"/>
          <w:b/>
          <w:sz w:val="22"/>
          <w:szCs w:val="22"/>
          <w:u w:val="single"/>
        </w:rPr>
      </w:pPr>
      <w:r w:rsidRPr="00212EC0">
        <w:rPr>
          <w:rFonts w:ascii="Calibri" w:hAnsi="Calibri" w:cs="Calibri"/>
          <w:b/>
          <w:sz w:val="22"/>
          <w:szCs w:val="22"/>
          <w:u w:val="single"/>
        </w:rPr>
        <w:t>Crisis Capacity Staffing Strategy</w:t>
      </w:r>
    </w:p>
    <w:p w:rsidR="00802ED3" w:rsidRPr="00212EC0" w:rsidRDefault="00802ED3" w:rsidP="00802ED3">
      <w:pPr>
        <w:rPr>
          <w:rFonts w:ascii="Calibri" w:hAnsi="Calibri" w:cs="Calibri"/>
          <w:b/>
          <w:sz w:val="22"/>
          <w:szCs w:val="22"/>
          <w:u w:val="single"/>
        </w:rPr>
      </w:pPr>
    </w:p>
    <w:p w:rsidR="00802ED3" w:rsidRPr="00212EC0" w:rsidRDefault="00802ED3" w:rsidP="00802ED3">
      <w:pPr>
        <w:pStyle w:val="Default"/>
        <w:rPr>
          <w:rFonts w:ascii="Calibri" w:hAnsi="Calibri" w:cs="Calibri"/>
          <w:sz w:val="22"/>
          <w:szCs w:val="22"/>
        </w:rPr>
      </w:pPr>
      <w:r w:rsidRPr="00212EC0">
        <w:rPr>
          <w:rFonts w:ascii="Calibri" w:hAnsi="Calibri" w:cs="Calibri"/>
          <w:sz w:val="22"/>
          <w:szCs w:val="22"/>
        </w:rPr>
        <w:t xml:space="preserve">Under </w:t>
      </w:r>
      <w:r w:rsidRPr="00212EC0">
        <w:rPr>
          <w:rFonts w:ascii="Calibri" w:hAnsi="Calibri" w:cs="Calibri"/>
          <w:b/>
          <w:bCs/>
          <w:sz w:val="22"/>
          <w:szCs w:val="22"/>
        </w:rPr>
        <w:t>crisis capacity strategies</w:t>
      </w:r>
      <w:r w:rsidRPr="00212EC0">
        <w:rPr>
          <w:rFonts w:ascii="Calibri" w:hAnsi="Calibri" w:cs="Calibri"/>
          <w:sz w:val="22"/>
          <w:szCs w:val="22"/>
        </w:rPr>
        <w:t xml:space="preserve">, HCP who have recovered from COVID-19, and are well enough to work, are permitted to return to work before meeting above criteria. Such HCP should be restricted from contact with severely immunocompromised patients (e.g., transplant, hematology-oncology) and facilities should consider prioritizing their duties in the following order: </w:t>
      </w:r>
    </w:p>
    <w:p w:rsidR="00802ED3" w:rsidRPr="005A3A83" w:rsidRDefault="00802ED3" w:rsidP="00735C54">
      <w:pPr>
        <w:pStyle w:val="Default"/>
        <w:rPr>
          <w:rFonts w:ascii="Calibri" w:hAnsi="Calibri" w:cs="Calibri"/>
          <w:sz w:val="22"/>
          <w:szCs w:val="22"/>
        </w:rPr>
      </w:pPr>
    </w:p>
    <w:p w:rsidR="00802ED3" w:rsidRPr="00212EC0" w:rsidRDefault="00802ED3" w:rsidP="00802ED3">
      <w:pPr>
        <w:pStyle w:val="Default"/>
        <w:numPr>
          <w:ilvl w:val="0"/>
          <w:numId w:val="22"/>
        </w:numPr>
        <w:spacing w:after="11"/>
        <w:rPr>
          <w:rFonts w:ascii="Calibri" w:hAnsi="Calibri" w:cs="Calibri"/>
          <w:sz w:val="22"/>
          <w:szCs w:val="22"/>
        </w:rPr>
      </w:pPr>
      <w:r w:rsidRPr="00212EC0">
        <w:rPr>
          <w:rFonts w:ascii="Calibri" w:hAnsi="Calibri" w:cs="Calibri"/>
          <w:sz w:val="22"/>
          <w:szCs w:val="22"/>
        </w:rPr>
        <w:t xml:space="preserve">If not already done, allow HCP with suspected or confirmed COVID-19 to perform job duties where they do not interact with others (e.g., patients or other HCP), such as in telemedicine services. </w:t>
      </w:r>
    </w:p>
    <w:p w:rsidR="00802ED3" w:rsidRPr="00212EC0" w:rsidRDefault="00802ED3" w:rsidP="00802ED3">
      <w:pPr>
        <w:pStyle w:val="Default"/>
        <w:rPr>
          <w:rFonts w:ascii="Calibri" w:hAnsi="Calibri" w:cs="Calibri"/>
          <w:sz w:val="22"/>
          <w:szCs w:val="22"/>
        </w:rPr>
      </w:pPr>
    </w:p>
    <w:p w:rsidR="00802ED3" w:rsidRPr="00212EC0" w:rsidRDefault="00802ED3" w:rsidP="00802ED3">
      <w:pPr>
        <w:pStyle w:val="Default"/>
        <w:numPr>
          <w:ilvl w:val="0"/>
          <w:numId w:val="22"/>
        </w:numPr>
        <w:rPr>
          <w:rFonts w:ascii="Calibri" w:hAnsi="Calibri" w:cs="Calibri"/>
          <w:sz w:val="22"/>
          <w:szCs w:val="22"/>
        </w:rPr>
      </w:pPr>
      <w:r w:rsidRPr="00212EC0">
        <w:rPr>
          <w:rFonts w:ascii="Calibri" w:hAnsi="Calibri" w:cs="Calibri"/>
          <w:sz w:val="22"/>
          <w:szCs w:val="22"/>
        </w:rPr>
        <w:t xml:space="preserve">Allow HCP with confirmed COVID-19 to provide direct care only for patients with confirmed COVID-19, preferably in a cohort setting. </w:t>
      </w:r>
    </w:p>
    <w:p w:rsidR="00802ED3" w:rsidRPr="00212EC0" w:rsidRDefault="00802ED3" w:rsidP="00802ED3">
      <w:pPr>
        <w:pStyle w:val="Default"/>
        <w:rPr>
          <w:rFonts w:ascii="Calibri" w:hAnsi="Calibri" w:cs="Calibri"/>
          <w:sz w:val="22"/>
          <w:szCs w:val="22"/>
        </w:rPr>
      </w:pPr>
    </w:p>
    <w:p w:rsidR="00802ED3" w:rsidRPr="004567C4" w:rsidRDefault="00802ED3" w:rsidP="00245AE3">
      <w:pPr>
        <w:pStyle w:val="Default"/>
        <w:numPr>
          <w:ilvl w:val="0"/>
          <w:numId w:val="22"/>
        </w:numPr>
        <w:rPr>
          <w:rFonts w:ascii="Calibri" w:hAnsi="Calibri" w:cs="Calibri"/>
          <w:sz w:val="22"/>
          <w:szCs w:val="22"/>
        </w:rPr>
      </w:pPr>
      <w:r w:rsidRPr="00212EC0">
        <w:rPr>
          <w:rFonts w:ascii="Calibri" w:hAnsi="Calibri" w:cs="Calibri"/>
          <w:sz w:val="22"/>
          <w:szCs w:val="22"/>
        </w:rPr>
        <w:t>Allow HCP with confirmed COVID-19 to provide direct care for pa</w:t>
      </w:r>
      <w:r w:rsidR="004567C4">
        <w:rPr>
          <w:rFonts w:ascii="Calibri" w:hAnsi="Calibri" w:cs="Calibri"/>
          <w:sz w:val="22"/>
          <w:szCs w:val="22"/>
        </w:rPr>
        <w:t>tients with suspected COVID-19.</w:t>
      </w:r>
    </w:p>
    <w:p w:rsidR="00245AE3" w:rsidRDefault="00245AE3" w:rsidP="00245AE3">
      <w:pPr>
        <w:rPr>
          <w:rFonts w:cs="Calibri"/>
        </w:rPr>
      </w:pPr>
    </w:p>
    <w:p w:rsidR="00E86D56" w:rsidRPr="00245AE3" w:rsidRDefault="00E86D56" w:rsidP="00245AE3">
      <w:pPr>
        <w:rPr>
          <w:rFonts w:cs="Calibri"/>
        </w:rPr>
      </w:pPr>
    </w:p>
    <w:p w:rsidR="00B235D8" w:rsidRPr="00212EC0" w:rsidRDefault="004115F6" w:rsidP="001C08FB">
      <w:pPr>
        <w:rPr>
          <w:rFonts w:ascii="Calibri" w:hAnsi="Calibri" w:cs="Calibri"/>
          <w:b/>
          <w:sz w:val="22"/>
          <w:szCs w:val="22"/>
          <w:u w:val="single"/>
        </w:rPr>
      </w:pPr>
      <w:r w:rsidRPr="00212EC0">
        <w:rPr>
          <w:rFonts w:ascii="Calibri" w:hAnsi="Calibri" w:cs="Calibri"/>
          <w:b/>
          <w:sz w:val="22"/>
          <w:szCs w:val="22"/>
          <w:u w:val="single"/>
        </w:rPr>
        <w:t>Screening Protocol</w:t>
      </w:r>
    </w:p>
    <w:p w:rsidR="00AE79CF" w:rsidRPr="00212EC0" w:rsidRDefault="00AE79CF" w:rsidP="001C08FB">
      <w:pPr>
        <w:rPr>
          <w:rFonts w:ascii="Calibri" w:hAnsi="Calibri" w:cs="Calibri"/>
          <w:b/>
          <w:sz w:val="22"/>
          <w:szCs w:val="22"/>
          <w:u w:val="single"/>
        </w:rPr>
      </w:pPr>
    </w:p>
    <w:p w:rsidR="002E231B" w:rsidRPr="00212EC0" w:rsidRDefault="00D61C8E" w:rsidP="00F77B9D">
      <w:pPr>
        <w:pStyle w:val="ListParagraph"/>
        <w:numPr>
          <w:ilvl w:val="0"/>
          <w:numId w:val="13"/>
        </w:numPr>
        <w:rPr>
          <w:rFonts w:cs="Calibri"/>
        </w:rPr>
      </w:pPr>
      <w:r w:rsidRPr="00212EC0">
        <w:rPr>
          <w:rFonts w:cs="Calibri"/>
          <w:b/>
        </w:rPr>
        <w:t>Residents</w:t>
      </w:r>
      <w:r w:rsidR="00D20DFA">
        <w:rPr>
          <w:rFonts w:cs="Calibri"/>
        </w:rPr>
        <w:t>— Vital sign checks will be performed at least once per day which</w:t>
      </w:r>
      <w:r w:rsidR="00DC0A10" w:rsidRPr="00212EC0">
        <w:rPr>
          <w:rFonts w:cs="Calibri"/>
        </w:rPr>
        <w:t xml:space="preserve"> includes 02 saturation</w:t>
      </w:r>
      <w:r w:rsidR="00656CB9" w:rsidRPr="00212EC0">
        <w:rPr>
          <w:rFonts w:cs="Calibri"/>
        </w:rPr>
        <w:t>, pulse</w:t>
      </w:r>
      <w:r w:rsidR="00DC0A10" w:rsidRPr="00212EC0">
        <w:rPr>
          <w:rFonts w:cs="Calibri"/>
        </w:rPr>
        <w:t xml:space="preserve"> and temperature. </w:t>
      </w:r>
      <w:r w:rsidR="00DD2A40">
        <w:rPr>
          <w:rFonts w:cs="Calibri"/>
        </w:rPr>
        <w:t xml:space="preserve">Frequency will change to once per shift in response to facility outbreak procedures. </w:t>
      </w:r>
    </w:p>
    <w:p w:rsidR="00B235D8" w:rsidRPr="00212EC0" w:rsidRDefault="00D61C8E" w:rsidP="00F77B9D">
      <w:pPr>
        <w:pStyle w:val="ListParagraph"/>
        <w:numPr>
          <w:ilvl w:val="0"/>
          <w:numId w:val="13"/>
        </w:numPr>
        <w:rPr>
          <w:rFonts w:cs="Calibri"/>
        </w:rPr>
      </w:pPr>
      <w:r w:rsidRPr="00212EC0">
        <w:rPr>
          <w:rFonts w:cs="Calibri"/>
          <w:b/>
        </w:rPr>
        <w:t>Staff and Essential Healthcare Personnel</w:t>
      </w:r>
      <w:r w:rsidR="00656CB9" w:rsidRPr="00212EC0">
        <w:rPr>
          <w:rFonts w:cs="Calibri"/>
        </w:rPr>
        <w:t xml:space="preserve">-- </w:t>
      </w:r>
      <w:r w:rsidRPr="00212EC0">
        <w:rPr>
          <w:rFonts w:cs="Calibri"/>
        </w:rPr>
        <w:t>Co-workers are considered essential. Any agency or other vendor providing essential care would also be considered essential. As such anyone in these categories must:</w:t>
      </w:r>
    </w:p>
    <w:p w:rsidR="00B235D8" w:rsidRPr="00212EC0" w:rsidRDefault="00D61C8E" w:rsidP="00F77B9D">
      <w:pPr>
        <w:pStyle w:val="ListParagraph"/>
        <w:numPr>
          <w:ilvl w:val="1"/>
          <w:numId w:val="13"/>
        </w:numPr>
        <w:rPr>
          <w:rFonts w:cs="Calibri"/>
        </w:rPr>
      </w:pPr>
      <w:r w:rsidRPr="00212EC0">
        <w:rPr>
          <w:rFonts w:cs="Calibri"/>
        </w:rPr>
        <w:t xml:space="preserve">Honestly and fully complete a daily screening questionnaire (see exhibit 1), which includes symptoms monitoring, travel, other work experiences and possible exposure before beginning work. </w:t>
      </w:r>
    </w:p>
    <w:p w:rsidR="00B235D8" w:rsidRPr="00212EC0" w:rsidRDefault="00D61C8E" w:rsidP="00F77B9D">
      <w:pPr>
        <w:pStyle w:val="ListParagraph"/>
        <w:numPr>
          <w:ilvl w:val="2"/>
          <w:numId w:val="13"/>
        </w:numPr>
        <w:rPr>
          <w:rFonts w:cs="Calibri"/>
        </w:rPr>
      </w:pPr>
      <w:r w:rsidRPr="00212EC0">
        <w:rPr>
          <w:rFonts w:cs="Calibri"/>
        </w:rPr>
        <w:t>Each location will have different screening areas, which may change over time due to the need to cohort co-workers during outbreaks.</w:t>
      </w:r>
    </w:p>
    <w:p w:rsidR="00B235D8" w:rsidRPr="00212EC0" w:rsidRDefault="00D61C8E" w:rsidP="00F77B9D">
      <w:pPr>
        <w:pStyle w:val="ListParagraph"/>
        <w:numPr>
          <w:ilvl w:val="2"/>
          <w:numId w:val="13"/>
        </w:numPr>
        <w:rPr>
          <w:rFonts w:cs="Calibri"/>
        </w:rPr>
      </w:pPr>
      <w:r w:rsidRPr="00212EC0">
        <w:rPr>
          <w:rFonts w:cs="Calibri"/>
        </w:rPr>
        <w:t xml:space="preserve">Each location will provide appropriate supplies with safety and social distancing incorporated. </w:t>
      </w:r>
    </w:p>
    <w:p w:rsidR="00B235D8" w:rsidRPr="00212EC0" w:rsidRDefault="00D61C8E" w:rsidP="00F77B9D">
      <w:pPr>
        <w:pStyle w:val="ListParagraph"/>
        <w:numPr>
          <w:ilvl w:val="1"/>
          <w:numId w:val="13"/>
        </w:numPr>
        <w:rPr>
          <w:rFonts w:cs="Calibri"/>
        </w:rPr>
      </w:pPr>
      <w:r w:rsidRPr="00212EC0">
        <w:rPr>
          <w:rFonts w:cs="Calibri"/>
        </w:rPr>
        <w:t>Submit to a temperature scan before beginning work</w:t>
      </w:r>
      <w:r w:rsidR="00846A52" w:rsidRPr="00212EC0">
        <w:rPr>
          <w:rFonts w:cs="Calibri"/>
        </w:rPr>
        <w:t xml:space="preserve"> and prior to departure</w:t>
      </w:r>
      <w:r w:rsidRPr="00212EC0">
        <w:rPr>
          <w:rFonts w:cs="Calibri"/>
        </w:rPr>
        <w:t xml:space="preserve">. </w:t>
      </w:r>
    </w:p>
    <w:p w:rsidR="00B235D8" w:rsidRPr="00212EC0" w:rsidRDefault="00D61C8E" w:rsidP="00F77B9D">
      <w:pPr>
        <w:pStyle w:val="ListParagraph"/>
        <w:numPr>
          <w:ilvl w:val="2"/>
          <w:numId w:val="13"/>
        </w:numPr>
        <w:rPr>
          <w:rFonts w:cs="Calibri"/>
        </w:rPr>
      </w:pPr>
      <w:r w:rsidRPr="00212EC0">
        <w:rPr>
          <w:rFonts w:cs="Calibri"/>
        </w:rPr>
        <w:t>Each location may have different methods for scanning temperatures and will provide all appropriate supplies.</w:t>
      </w:r>
    </w:p>
    <w:p w:rsidR="00B235D8" w:rsidRPr="00212EC0" w:rsidRDefault="00D61C8E" w:rsidP="00F77B9D">
      <w:pPr>
        <w:pStyle w:val="ListParagraph"/>
        <w:numPr>
          <w:ilvl w:val="2"/>
          <w:numId w:val="13"/>
        </w:numPr>
        <w:rPr>
          <w:rFonts w:cs="Calibri"/>
        </w:rPr>
      </w:pPr>
      <w:r w:rsidRPr="00212EC0">
        <w:rPr>
          <w:rFonts w:cs="Calibri"/>
        </w:rPr>
        <w:t>A threshold temperature of 100 degrees will be used, based on CDC, DOH and our Medical Director’s recommendations. If a co-worker’s temperature is confirmed to be 100 or higher, he or she should not enter their work area, should immediately remove themselves from any contact with others, and contact their supervisor.</w:t>
      </w:r>
    </w:p>
    <w:p w:rsidR="00B235D8" w:rsidRPr="00212EC0" w:rsidRDefault="00D61C8E" w:rsidP="00F77B9D">
      <w:pPr>
        <w:pStyle w:val="ListParagraph"/>
        <w:numPr>
          <w:ilvl w:val="2"/>
          <w:numId w:val="13"/>
        </w:numPr>
        <w:rPr>
          <w:rFonts w:cs="Calibri"/>
        </w:rPr>
      </w:pPr>
      <w:r w:rsidRPr="00212EC0">
        <w:rPr>
          <w:rFonts w:cs="Calibri"/>
        </w:rPr>
        <w:t xml:space="preserve">Each co-worker may request and receive a retest of their temperature if they are concerned about accuracy of the test. </w:t>
      </w:r>
    </w:p>
    <w:p w:rsidR="00B235D8" w:rsidRPr="00212EC0" w:rsidRDefault="00D61C8E" w:rsidP="00F77B9D">
      <w:pPr>
        <w:pStyle w:val="ListParagraph"/>
        <w:numPr>
          <w:ilvl w:val="2"/>
          <w:numId w:val="13"/>
        </w:numPr>
        <w:rPr>
          <w:rFonts w:cs="Calibri"/>
        </w:rPr>
      </w:pPr>
      <w:r w:rsidRPr="00212EC0">
        <w:rPr>
          <w:rFonts w:cs="Calibri"/>
        </w:rPr>
        <w:t>Co-workers who fail the temperature screen will be contacted by home office or campus clinical team and offered a COVID-19 test.</w:t>
      </w:r>
    </w:p>
    <w:p w:rsidR="00B235D8" w:rsidRPr="00212EC0" w:rsidRDefault="00D61C8E" w:rsidP="00F77B9D">
      <w:pPr>
        <w:pStyle w:val="ListParagraph"/>
        <w:numPr>
          <w:ilvl w:val="2"/>
          <w:numId w:val="13"/>
        </w:numPr>
        <w:rPr>
          <w:rFonts w:cs="Calibri"/>
        </w:rPr>
      </w:pPr>
      <w:r w:rsidRPr="00212EC0">
        <w:rPr>
          <w:rFonts w:cs="Calibri"/>
        </w:rPr>
        <w:t xml:space="preserve">Per CDC and DOH guidelines, we will follow the symptom-based return to work strategy in combination with a </w:t>
      </w:r>
      <w:r w:rsidR="00943FD9" w:rsidRPr="00212EC0">
        <w:rPr>
          <w:rFonts w:cs="Calibri"/>
        </w:rPr>
        <w:t>1</w:t>
      </w:r>
      <w:r w:rsidR="00DD2A40">
        <w:rPr>
          <w:rFonts w:cs="Calibri"/>
        </w:rPr>
        <w:t>0</w:t>
      </w:r>
      <w:r w:rsidR="00943FD9" w:rsidRPr="00212EC0">
        <w:rPr>
          <w:rFonts w:cs="Calibri"/>
        </w:rPr>
        <w:t>-day</w:t>
      </w:r>
      <w:r w:rsidRPr="00212EC0">
        <w:rPr>
          <w:rFonts w:cs="Calibri"/>
        </w:rPr>
        <w:t xml:space="preserve"> quarantine. </w:t>
      </w:r>
    </w:p>
    <w:p w:rsidR="002E231B" w:rsidRDefault="00D61C8E" w:rsidP="00F77B9D">
      <w:pPr>
        <w:pStyle w:val="ListParagraph"/>
        <w:numPr>
          <w:ilvl w:val="1"/>
          <w:numId w:val="13"/>
        </w:numPr>
        <w:rPr>
          <w:rFonts w:cs="Calibri"/>
        </w:rPr>
      </w:pPr>
      <w:r w:rsidRPr="00212EC0">
        <w:rPr>
          <w:rFonts w:cs="Calibri"/>
        </w:rPr>
        <w:t xml:space="preserve">Refusal to submit to completing the screening questionnaire, temperature screen and/or COVID-19 testing will be grounds for refusal to hire applicants, and for termination of employment of existing co-workers. A “refusal to test” is defined as any conduct that would obstruct the proper administration of a test. </w:t>
      </w:r>
    </w:p>
    <w:p w:rsidR="00CA701F" w:rsidRPr="00F3570D" w:rsidRDefault="00CA701F" w:rsidP="00F3570D">
      <w:pPr>
        <w:ind w:left="1080"/>
        <w:rPr>
          <w:rFonts w:cs="Calibri"/>
        </w:rPr>
      </w:pPr>
    </w:p>
    <w:p w:rsidR="00B235D8" w:rsidRPr="00212EC0" w:rsidRDefault="00D61C8E" w:rsidP="00F77B9D">
      <w:pPr>
        <w:pStyle w:val="ListParagraph"/>
        <w:numPr>
          <w:ilvl w:val="0"/>
          <w:numId w:val="13"/>
        </w:numPr>
        <w:rPr>
          <w:rFonts w:cs="Calibri"/>
          <w:b/>
        </w:rPr>
      </w:pPr>
      <w:r w:rsidRPr="00212EC0">
        <w:rPr>
          <w:rFonts w:cs="Calibri"/>
          <w:b/>
        </w:rPr>
        <w:t>Visitors, Volunteers, and non-essential personnel</w:t>
      </w:r>
    </w:p>
    <w:p w:rsidR="00B235D8" w:rsidRPr="00212EC0" w:rsidRDefault="00D61C8E" w:rsidP="00F77B9D">
      <w:pPr>
        <w:pStyle w:val="ListParagraph"/>
        <w:numPr>
          <w:ilvl w:val="1"/>
          <w:numId w:val="13"/>
        </w:numPr>
        <w:rPr>
          <w:rFonts w:cs="Calibri"/>
        </w:rPr>
      </w:pPr>
      <w:r w:rsidRPr="00212EC0">
        <w:rPr>
          <w:rFonts w:cs="Calibri"/>
        </w:rPr>
        <w:t>The screening tool used for will be used for Visitors, Volunteers, and non-essential personnel</w:t>
      </w:r>
      <w:r w:rsidR="007F552D" w:rsidRPr="00212EC0">
        <w:rPr>
          <w:rFonts w:cs="Calibri"/>
          <w:b/>
        </w:rPr>
        <w:t xml:space="preserve"> EXIBIT 2</w:t>
      </w:r>
      <w:r w:rsidRPr="00212EC0">
        <w:rPr>
          <w:rFonts w:cs="Calibri"/>
          <w:b/>
        </w:rPr>
        <w:t>.</w:t>
      </w:r>
    </w:p>
    <w:p w:rsidR="00827ECA" w:rsidRPr="00212EC0" w:rsidRDefault="00D61C8E" w:rsidP="00F77B9D">
      <w:pPr>
        <w:pStyle w:val="ListParagraph"/>
        <w:numPr>
          <w:ilvl w:val="1"/>
          <w:numId w:val="13"/>
        </w:numPr>
        <w:rPr>
          <w:rFonts w:cs="Calibri"/>
        </w:rPr>
      </w:pPr>
      <w:r w:rsidRPr="00212EC0">
        <w:rPr>
          <w:rFonts w:cs="Calibri"/>
        </w:rPr>
        <w:t>Anyone failing to comply with this screening or who fails the screening will be asked not to enter the facility.</w:t>
      </w:r>
    </w:p>
    <w:p w:rsidR="00846A52" w:rsidRPr="00212EC0" w:rsidRDefault="00846A52" w:rsidP="00846A52">
      <w:pPr>
        <w:pStyle w:val="ListParagraph"/>
        <w:numPr>
          <w:ilvl w:val="0"/>
          <w:numId w:val="13"/>
        </w:numPr>
        <w:rPr>
          <w:rFonts w:cs="Calibri"/>
          <w:b/>
          <w:color w:val="auto"/>
        </w:rPr>
      </w:pPr>
      <w:r w:rsidRPr="00212EC0">
        <w:rPr>
          <w:rFonts w:cs="Calibri"/>
          <w:b/>
          <w:color w:val="auto"/>
        </w:rPr>
        <w:t>Compassionate Caregivers</w:t>
      </w:r>
    </w:p>
    <w:p w:rsidR="00846A52" w:rsidRPr="00212EC0" w:rsidRDefault="00846A52" w:rsidP="00846A52">
      <w:pPr>
        <w:pStyle w:val="ListParagraph"/>
        <w:numPr>
          <w:ilvl w:val="1"/>
          <w:numId w:val="13"/>
        </w:numPr>
        <w:rPr>
          <w:rFonts w:cs="Calibri"/>
        </w:rPr>
      </w:pPr>
      <w:r w:rsidRPr="00212EC0">
        <w:rPr>
          <w:rFonts w:cs="Calibri"/>
        </w:rPr>
        <w:t xml:space="preserve">The screening tool used for will be used for Visitors, Volunteers, and non-essential personnel </w:t>
      </w:r>
      <w:r w:rsidR="007F552D" w:rsidRPr="00212EC0">
        <w:rPr>
          <w:rFonts w:cs="Calibri"/>
          <w:b/>
        </w:rPr>
        <w:t>EXIBIT 2</w:t>
      </w:r>
      <w:r w:rsidRPr="00212EC0">
        <w:rPr>
          <w:rFonts w:cs="Calibri"/>
          <w:b/>
        </w:rPr>
        <w:t>.</w:t>
      </w:r>
    </w:p>
    <w:p w:rsidR="007F552D" w:rsidRPr="00212EC0" w:rsidRDefault="007F552D" w:rsidP="00050AAB">
      <w:pPr>
        <w:rPr>
          <w:rFonts w:ascii="Calibri" w:hAnsi="Calibri" w:cs="Calibri"/>
          <w:sz w:val="22"/>
          <w:szCs w:val="22"/>
        </w:rPr>
      </w:pPr>
    </w:p>
    <w:p w:rsidR="00827ECA" w:rsidRPr="00FA08F8" w:rsidRDefault="00D61C8E" w:rsidP="001C08FB">
      <w:pPr>
        <w:rPr>
          <w:rFonts w:ascii="Calibri" w:hAnsi="Calibri" w:cs="Calibri"/>
          <w:b/>
          <w:sz w:val="22"/>
          <w:szCs w:val="22"/>
          <w:u w:val="single"/>
        </w:rPr>
      </w:pPr>
      <w:r w:rsidRPr="00FA08F8">
        <w:rPr>
          <w:rFonts w:ascii="Calibri" w:hAnsi="Calibri" w:cs="Calibri"/>
          <w:b/>
          <w:sz w:val="22"/>
          <w:szCs w:val="22"/>
          <w:u w:val="single"/>
        </w:rPr>
        <w:t xml:space="preserve">Communal Dining </w:t>
      </w:r>
    </w:p>
    <w:p w:rsidR="00656CB9" w:rsidRPr="00FA08F8" w:rsidRDefault="00656CB9" w:rsidP="001C08FB">
      <w:pPr>
        <w:rPr>
          <w:rFonts w:ascii="Calibri" w:hAnsi="Calibri" w:cs="Calibri"/>
          <w:b/>
          <w:sz w:val="22"/>
          <w:szCs w:val="22"/>
          <w:u w:val="single"/>
        </w:rPr>
      </w:pPr>
    </w:p>
    <w:p w:rsidR="00827ECA" w:rsidRPr="00FA08F8" w:rsidRDefault="00827ECA" w:rsidP="00F77B9D">
      <w:pPr>
        <w:pStyle w:val="ListParagraph"/>
        <w:numPr>
          <w:ilvl w:val="0"/>
          <w:numId w:val="14"/>
        </w:numPr>
        <w:rPr>
          <w:rFonts w:cs="Calibri"/>
          <w:color w:val="auto"/>
        </w:rPr>
      </w:pPr>
      <w:r w:rsidRPr="00FA08F8">
        <w:rPr>
          <w:rFonts w:cs="Calibri"/>
          <w:color w:val="auto"/>
        </w:rPr>
        <w:t>Schedule</w:t>
      </w:r>
    </w:p>
    <w:p w:rsidR="006355D0" w:rsidRPr="00FA08F8" w:rsidRDefault="006355D0" w:rsidP="007C0670">
      <w:pPr>
        <w:pStyle w:val="ListParagraph"/>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auto"/>
        </w:rPr>
      </w:pPr>
      <w:r w:rsidRPr="00FA08F8">
        <w:rPr>
          <w:rFonts w:cs="Calibri"/>
          <w:color w:val="auto"/>
        </w:rPr>
        <w:t xml:space="preserve">Residents not </w:t>
      </w:r>
      <w:r w:rsidR="00DD2A40" w:rsidRPr="00FA08F8">
        <w:rPr>
          <w:rFonts w:cs="Calibri"/>
          <w:color w:val="auto"/>
        </w:rPr>
        <w:t>on isolation</w:t>
      </w:r>
      <w:r w:rsidRPr="00FA08F8">
        <w:rPr>
          <w:rFonts w:cs="Calibri"/>
          <w:color w:val="auto"/>
        </w:rPr>
        <w:t xml:space="preserve"> will be given the option to return to the dining room </w:t>
      </w:r>
      <w:r w:rsidR="00DE7671" w:rsidRPr="00FA08F8">
        <w:rPr>
          <w:rFonts w:cs="Calibri"/>
          <w:color w:val="auto"/>
        </w:rPr>
        <w:t xml:space="preserve">at </w:t>
      </w:r>
      <w:r w:rsidR="00B43B39" w:rsidRPr="00FA08F8">
        <w:rPr>
          <w:rFonts w:cs="Calibri"/>
          <w:color w:val="auto"/>
        </w:rPr>
        <w:t xml:space="preserve">a capacity that allows for social distancing. If necessary, roommates </w:t>
      </w:r>
      <w:r w:rsidR="007A2633" w:rsidRPr="00FA08F8">
        <w:rPr>
          <w:rFonts w:cs="Calibri"/>
          <w:color w:val="auto"/>
        </w:rPr>
        <w:t xml:space="preserve">and/or fully vaccinated residents </w:t>
      </w:r>
      <w:r w:rsidR="00B43B39" w:rsidRPr="00FA08F8">
        <w:rPr>
          <w:rFonts w:cs="Calibri"/>
          <w:color w:val="auto"/>
        </w:rPr>
        <w:t>will be seated at the same table</w:t>
      </w:r>
      <w:r w:rsidR="007A2633" w:rsidRPr="00FA08F8">
        <w:rPr>
          <w:rFonts w:cs="Calibri"/>
          <w:color w:val="auto"/>
        </w:rPr>
        <w:t>.</w:t>
      </w:r>
    </w:p>
    <w:p w:rsidR="006355D0" w:rsidRPr="00FA08F8" w:rsidRDefault="006355D0" w:rsidP="00F77B9D">
      <w:pPr>
        <w:pStyle w:val="ListParagraph"/>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auto"/>
        </w:rPr>
      </w:pPr>
      <w:r w:rsidRPr="00FA08F8">
        <w:rPr>
          <w:rFonts w:cs="Calibri"/>
          <w:color w:val="auto"/>
        </w:rPr>
        <w:t>The community will continue to serve residents in their rooms if they wish to remain.</w:t>
      </w:r>
    </w:p>
    <w:p w:rsidR="006355D0" w:rsidRPr="00FA08F8" w:rsidRDefault="006355D0" w:rsidP="00F77B9D">
      <w:pPr>
        <w:pStyle w:val="ListParagraph"/>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auto"/>
        </w:rPr>
      </w:pPr>
      <w:r w:rsidRPr="00FA08F8">
        <w:rPr>
          <w:rFonts w:cs="Calibri"/>
          <w:color w:val="auto"/>
        </w:rPr>
        <w:t xml:space="preserve">Residents identified as requiring hands on assistance with feeding will be </w:t>
      </w:r>
      <w:r w:rsidR="00170F99" w:rsidRPr="00FA08F8">
        <w:rPr>
          <w:rFonts w:cs="Calibri"/>
          <w:color w:val="auto"/>
        </w:rPr>
        <w:t>serviced according to their individual needs listed in their Care Plan.</w:t>
      </w:r>
    </w:p>
    <w:p w:rsidR="006355D0" w:rsidRPr="00FA08F8" w:rsidRDefault="006355D0" w:rsidP="006355D0">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color w:val="auto"/>
        </w:rPr>
      </w:pPr>
    </w:p>
    <w:p w:rsidR="00B235D8" w:rsidRPr="00FA08F8" w:rsidRDefault="00D61C8E" w:rsidP="00F77B9D">
      <w:pPr>
        <w:pStyle w:val="ListParagraph"/>
        <w:numPr>
          <w:ilvl w:val="0"/>
          <w:numId w:val="14"/>
        </w:numPr>
        <w:rPr>
          <w:rFonts w:cs="Calibri"/>
          <w:color w:val="auto"/>
        </w:rPr>
      </w:pPr>
      <w:r w:rsidRPr="00FA08F8">
        <w:rPr>
          <w:rFonts w:cs="Calibri"/>
          <w:color w:val="auto"/>
        </w:rPr>
        <w:t>Physical Set up</w:t>
      </w:r>
    </w:p>
    <w:p w:rsidR="00B235D8" w:rsidRPr="00FA08F8" w:rsidRDefault="00D61C8E" w:rsidP="00F77B9D">
      <w:pPr>
        <w:pStyle w:val="ListParagraph"/>
        <w:numPr>
          <w:ilvl w:val="1"/>
          <w:numId w:val="14"/>
        </w:numPr>
        <w:rPr>
          <w:rFonts w:cs="Calibri"/>
          <w:color w:val="auto"/>
        </w:rPr>
      </w:pPr>
      <w:r w:rsidRPr="00FA08F8">
        <w:rPr>
          <w:rFonts w:cs="Calibri"/>
          <w:color w:val="auto"/>
        </w:rPr>
        <w:t xml:space="preserve">The tables will be staggered and located at least 6 feet apart. Residents will be escorted to assigned seats which will allow 6 </w:t>
      </w:r>
      <w:r w:rsidR="00943FD9" w:rsidRPr="00FA08F8">
        <w:rPr>
          <w:rFonts w:cs="Calibri"/>
          <w:color w:val="auto"/>
        </w:rPr>
        <w:t>ft.</w:t>
      </w:r>
      <w:r w:rsidRPr="00FA08F8">
        <w:rPr>
          <w:rFonts w:cs="Calibri"/>
          <w:color w:val="auto"/>
        </w:rPr>
        <w:t xml:space="preserve"> distance. Where this is not possible, </w:t>
      </w:r>
      <w:r w:rsidR="000C0001" w:rsidRPr="00FA08F8">
        <w:rPr>
          <w:rFonts w:cs="Calibri"/>
          <w:color w:val="auto"/>
        </w:rPr>
        <w:t>roommate residents may be seated together</w:t>
      </w:r>
      <w:r w:rsidRPr="00FA08F8">
        <w:rPr>
          <w:rFonts w:cs="Calibri"/>
          <w:color w:val="auto"/>
        </w:rPr>
        <w:t xml:space="preserve">.  Dining rooms will be expanded into nearby living areas to further separate residents while dining. </w:t>
      </w:r>
    </w:p>
    <w:p w:rsidR="00B235D8" w:rsidRPr="00FA08F8" w:rsidRDefault="00D61C8E" w:rsidP="00F77B9D">
      <w:pPr>
        <w:pStyle w:val="ListParagraph"/>
        <w:numPr>
          <w:ilvl w:val="0"/>
          <w:numId w:val="14"/>
        </w:numPr>
        <w:rPr>
          <w:rFonts w:cs="Calibri"/>
          <w:color w:val="auto"/>
        </w:rPr>
      </w:pPr>
      <w:r w:rsidRPr="00FA08F8">
        <w:rPr>
          <w:rFonts w:cs="Calibri"/>
          <w:color w:val="auto"/>
        </w:rPr>
        <w:t>Infection Control and Staff PPE</w:t>
      </w:r>
    </w:p>
    <w:p w:rsidR="00257A90" w:rsidRPr="00FA08F8" w:rsidRDefault="00D61C8E" w:rsidP="00F77B9D">
      <w:pPr>
        <w:pStyle w:val="ListParagraph"/>
        <w:numPr>
          <w:ilvl w:val="1"/>
          <w:numId w:val="14"/>
        </w:numPr>
        <w:rPr>
          <w:rFonts w:cs="Calibri"/>
          <w:color w:val="auto"/>
        </w:rPr>
      </w:pPr>
      <w:r w:rsidRPr="00FA08F8">
        <w:rPr>
          <w:rFonts w:cs="Calibri"/>
          <w:color w:val="auto"/>
        </w:rPr>
        <w:t>The co-workers serving meals will wear masks</w:t>
      </w:r>
      <w:r w:rsidR="007A2633" w:rsidRPr="00FA08F8">
        <w:rPr>
          <w:rFonts w:cs="Calibri"/>
          <w:color w:val="auto"/>
        </w:rPr>
        <w:t>, eye wear and gowns</w:t>
      </w:r>
      <w:r w:rsidRPr="00FA08F8">
        <w:rPr>
          <w:rFonts w:cs="Calibri"/>
          <w:color w:val="auto"/>
        </w:rPr>
        <w:t xml:space="preserve">. The area will be cleaned in between seatings with products appropriate for disinfecting </w:t>
      </w:r>
      <w:r w:rsidR="006355D0" w:rsidRPr="00FA08F8">
        <w:rPr>
          <w:rFonts w:cs="Calibri"/>
          <w:color w:val="auto"/>
        </w:rPr>
        <w:t>and effective against COVID-19.</w:t>
      </w:r>
    </w:p>
    <w:p w:rsidR="00257A90" w:rsidRPr="00FA08F8" w:rsidRDefault="00257A90" w:rsidP="005D456F">
      <w:pPr>
        <w:rPr>
          <w:rFonts w:ascii="Calibri" w:hAnsi="Calibri" w:cs="Calibri"/>
          <w:sz w:val="22"/>
          <w:szCs w:val="22"/>
        </w:rPr>
      </w:pPr>
    </w:p>
    <w:p w:rsidR="00B235D8" w:rsidRPr="00FA08F8" w:rsidRDefault="00D61C8E" w:rsidP="00F77B9D">
      <w:pPr>
        <w:pStyle w:val="ListParagraph"/>
        <w:numPr>
          <w:ilvl w:val="0"/>
          <w:numId w:val="14"/>
        </w:numPr>
        <w:rPr>
          <w:rFonts w:cs="Calibri"/>
          <w:color w:val="auto"/>
        </w:rPr>
      </w:pPr>
      <w:r w:rsidRPr="00FA08F8">
        <w:rPr>
          <w:rFonts w:cs="Calibri"/>
          <w:color w:val="auto"/>
        </w:rPr>
        <w:t>Other Aspects</w:t>
      </w:r>
    </w:p>
    <w:p w:rsidR="00B235D8" w:rsidRPr="00FA08F8" w:rsidRDefault="00D61C8E" w:rsidP="00F77B9D">
      <w:pPr>
        <w:pStyle w:val="ListParagraph"/>
        <w:numPr>
          <w:ilvl w:val="1"/>
          <w:numId w:val="14"/>
        </w:numPr>
        <w:rPr>
          <w:rFonts w:cs="Calibri"/>
          <w:color w:val="auto"/>
        </w:rPr>
      </w:pPr>
      <w:r w:rsidRPr="00FA08F8">
        <w:rPr>
          <w:rFonts w:cs="Calibri"/>
          <w:color w:val="auto"/>
        </w:rPr>
        <w:t xml:space="preserve">Residents will be asked </w:t>
      </w:r>
      <w:r w:rsidR="00257A90" w:rsidRPr="00FA08F8">
        <w:rPr>
          <w:rFonts w:cs="Calibri"/>
          <w:color w:val="auto"/>
        </w:rPr>
        <w:t xml:space="preserve">(if able) </w:t>
      </w:r>
      <w:r w:rsidRPr="00FA08F8">
        <w:rPr>
          <w:rFonts w:cs="Calibri"/>
          <w:color w:val="auto"/>
        </w:rPr>
        <w:t>to wear their mask to their table and leave it on the table, then use hand sanitizer to perform hand hygiene.</w:t>
      </w:r>
    </w:p>
    <w:p w:rsidR="00FA08F8" w:rsidRPr="00FA08F8" w:rsidRDefault="00FA08F8" w:rsidP="001C08FB">
      <w:pPr>
        <w:rPr>
          <w:rFonts w:ascii="Calibri" w:hAnsi="Calibri" w:cs="Calibri"/>
          <w:b/>
          <w:sz w:val="22"/>
          <w:szCs w:val="22"/>
          <w:u w:val="single"/>
        </w:rPr>
      </w:pPr>
    </w:p>
    <w:p w:rsidR="004115F6" w:rsidRPr="00FA08F8" w:rsidRDefault="004115F6" w:rsidP="001C08FB">
      <w:pPr>
        <w:rPr>
          <w:rFonts w:ascii="Calibri" w:hAnsi="Calibri" w:cs="Calibri"/>
          <w:b/>
          <w:sz w:val="22"/>
          <w:szCs w:val="22"/>
          <w:u w:val="single"/>
        </w:rPr>
      </w:pPr>
      <w:r w:rsidRPr="00FA08F8">
        <w:rPr>
          <w:rFonts w:ascii="Calibri" w:hAnsi="Calibri" w:cs="Calibri"/>
          <w:b/>
          <w:sz w:val="22"/>
          <w:szCs w:val="22"/>
          <w:u w:val="single"/>
        </w:rPr>
        <w:t>Activities</w:t>
      </w:r>
    </w:p>
    <w:p w:rsidR="004115F6" w:rsidRPr="00FA08F8" w:rsidRDefault="004115F6" w:rsidP="001C08FB">
      <w:pPr>
        <w:rPr>
          <w:rFonts w:ascii="Calibri" w:hAnsi="Calibri" w:cs="Calibri"/>
          <w:b/>
          <w:sz w:val="22"/>
          <w:szCs w:val="22"/>
          <w:u w:val="single"/>
        </w:rPr>
      </w:pPr>
    </w:p>
    <w:p w:rsidR="00B235D8" w:rsidRPr="00FA08F8" w:rsidRDefault="00D61C8E" w:rsidP="001C08FB">
      <w:pPr>
        <w:rPr>
          <w:rFonts w:ascii="Calibri" w:hAnsi="Calibri" w:cs="Calibri"/>
          <w:sz w:val="22"/>
          <w:szCs w:val="22"/>
        </w:rPr>
      </w:pPr>
      <w:r w:rsidRPr="00FA08F8">
        <w:rPr>
          <w:rFonts w:ascii="Calibri" w:hAnsi="Calibri" w:cs="Calibri"/>
          <w:sz w:val="22"/>
          <w:szCs w:val="22"/>
        </w:rPr>
        <w:t xml:space="preserve">Activities will be offered to residents based on ability to maintain appropriate social distancing, understand masking, </w:t>
      </w:r>
      <w:r w:rsidR="00943FD9" w:rsidRPr="00FA08F8">
        <w:rPr>
          <w:rFonts w:ascii="Calibri" w:hAnsi="Calibri" w:cs="Calibri"/>
          <w:sz w:val="22"/>
          <w:szCs w:val="22"/>
        </w:rPr>
        <w:t>maintain</w:t>
      </w:r>
      <w:r w:rsidRPr="00FA08F8">
        <w:rPr>
          <w:rFonts w:ascii="Calibri" w:hAnsi="Calibri" w:cs="Calibri"/>
          <w:sz w:val="22"/>
          <w:szCs w:val="22"/>
        </w:rPr>
        <w:t xml:space="preserve"> hand hygiene and infection control</w:t>
      </w:r>
      <w:r w:rsidR="00943FD9" w:rsidRPr="00FA08F8">
        <w:rPr>
          <w:rFonts w:ascii="Calibri" w:hAnsi="Calibri" w:cs="Calibri"/>
          <w:sz w:val="22"/>
          <w:szCs w:val="22"/>
        </w:rPr>
        <w:t xml:space="preserve"> practices</w:t>
      </w:r>
      <w:r w:rsidRPr="00FA08F8">
        <w:rPr>
          <w:rFonts w:ascii="Calibri" w:hAnsi="Calibri" w:cs="Calibri"/>
          <w:sz w:val="22"/>
          <w:szCs w:val="22"/>
        </w:rPr>
        <w:t>. Residents exposed to or with confirm</w:t>
      </w:r>
      <w:r w:rsidR="00170F99" w:rsidRPr="00FA08F8">
        <w:rPr>
          <w:rFonts w:ascii="Calibri" w:hAnsi="Calibri" w:cs="Calibri"/>
          <w:sz w:val="22"/>
          <w:szCs w:val="22"/>
        </w:rPr>
        <w:t>ed</w:t>
      </w:r>
      <w:r w:rsidRPr="00FA08F8">
        <w:rPr>
          <w:rFonts w:ascii="Calibri" w:hAnsi="Calibri" w:cs="Calibri"/>
          <w:sz w:val="22"/>
          <w:szCs w:val="22"/>
        </w:rPr>
        <w:t xml:space="preserve"> COVID-19 will not be engaged in any group activities.</w:t>
      </w:r>
      <w:r w:rsidR="005B7E88" w:rsidRPr="00FA08F8">
        <w:rPr>
          <w:rFonts w:ascii="Calibri" w:hAnsi="Calibri" w:cs="Calibri"/>
          <w:sz w:val="22"/>
          <w:szCs w:val="22"/>
        </w:rPr>
        <w:t xml:space="preserve"> Communal activities may be  introduced by levels to mitigate the risk of additional spread if </w:t>
      </w:r>
      <w:r w:rsidR="00226DB7" w:rsidRPr="00FA08F8">
        <w:rPr>
          <w:rFonts w:ascii="Calibri" w:hAnsi="Calibri" w:cs="Calibri"/>
          <w:sz w:val="22"/>
          <w:szCs w:val="22"/>
        </w:rPr>
        <w:t>a case of COVID-19</w:t>
      </w:r>
      <w:r w:rsidR="005B7E88" w:rsidRPr="00FA08F8">
        <w:rPr>
          <w:rFonts w:ascii="Calibri" w:hAnsi="Calibri" w:cs="Calibri"/>
          <w:sz w:val="22"/>
          <w:szCs w:val="22"/>
        </w:rPr>
        <w:t xml:space="preserve"> is identified within the facility. </w:t>
      </w:r>
    </w:p>
    <w:p w:rsidR="004115F6" w:rsidRPr="00FA08F8" w:rsidRDefault="004115F6" w:rsidP="001C08FB">
      <w:pPr>
        <w:rPr>
          <w:rFonts w:ascii="Calibri" w:hAnsi="Calibri" w:cs="Calibri"/>
          <w:sz w:val="22"/>
          <w:szCs w:val="22"/>
        </w:rPr>
      </w:pPr>
    </w:p>
    <w:p w:rsidR="00B235D8" w:rsidRPr="00FA08F8" w:rsidRDefault="005B7E88" w:rsidP="00F77B9D">
      <w:pPr>
        <w:pStyle w:val="ListParagraph"/>
        <w:numPr>
          <w:ilvl w:val="0"/>
          <w:numId w:val="15"/>
        </w:numPr>
        <w:rPr>
          <w:rFonts w:cs="Calibri"/>
          <w:color w:val="auto"/>
        </w:rPr>
      </w:pPr>
      <w:r w:rsidRPr="00FA08F8">
        <w:rPr>
          <w:rFonts w:cs="Calibri"/>
          <w:b/>
          <w:color w:val="auto"/>
        </w:rPr>
        <w:t>Level 1</w:t>
      </w:r>
      <w:r w:rsidR="00D61C8E" w:rsidRPr="00FA08F8">
        <w:rPr>
          <w:rFonts w:cs="Calibri"/>
          <w:b/>
          <w:color w:val="auto"/>
        </w:rPr>
        <w:t>-</w:t>
      </w:r>
      <w:r w:rsidR="00D61C8E" w:rsidRPr="00FA08F8">
        <w:rPr>
          <w:rFonts w:cs="Calibri"/>
          <w:color w:val="auto"/>
        </w:rPr>
        <w:t xml:space="preserve"> Limited activities will be offered, with an emphasis on serving those residents most at risk for isolation. Residents will be offered programming on our custom TV channel, through ‘hallway’ entertainment while sitting in their doorway in layouts where this allows social distancing (i.e. seated exercise, hallway happy hour) or via packets of entertainment brought to their room or one on one socially distanced visits. Residents unable to socialize without supervision will be brought into small group activities of no more than 5 residents. This may include fitness classes, art, educational lecture, or other activities that allow residents to remain masked and distanced. Efforts will be made to prioritize activities being outd</w:t>
      </w:r>
      <w:r w:rsidR="00DD2A40" w:rsidRPr="00FA08F8">
        <w:rPr>
          <w:rFonts w:cs="Calibri"/>
          <w:color w:val="auto"/>
        </w:rPr>
        <w:t>oors when the weather is not in</w:t>
      </w:r>
      <w:r w:rsidR="00353BEA" w:rsidRPr="00FA08F8">
        <w:rPr>
          <w:rFonts w:cs="Calibri"/>
          <w:color w:val="auto"/>
        </w:rPr>
        <w:t>clement</w:t>
      </w:r>
      <w:r w:rsidR="00D61C8E" w:rsidRPr="00FA08F8">
        <w:rPr>
          <w:rFonts w:cs="Calibri"/>
          <w:color w:val="auto"/>
        </w:rPr>
        <w:t xml:space="preserve"> and adequate shade may be provided. </w:t>
      </w:r>
    </w:p>
    <w:p w:rsidR="00B235D8" w:rsidRPr="00FA08F8" w:rsidRDefault="005B7E88" w:rsidP="00F77B9D">
      <w:pPr>
        <w:pStyle w:val="ListParagraph"/>
        <w:numPr>
          <w:ilvl w:val="0"/>
          <w:numId w:val="15"/>
        </w:numPr>
        <w:rPr>
          <w:rFonts w:cs="Calibri"/>
          <w:color w:val="auto"/>
        </w:rPr>
      </w:pPr>
      <w:r w:rsidRPr="00FA08F8">
        <w:rPr>
          <w:rFonts w:cs="Calibri"/>
          <w:b/>
          <w:color w:val="auto"/>
        </w:rPr>
        <w:t>Level 2</w:t>
      </w:r>
      <w:r w:rsidR="00D61C8E" w:rsidRPr="00FA08F8">
        <w:rPr>
          <w:rFonts w:cs="Calibri"/>
          <w:color w:val="auto"/>
        </w:rPr>
        <w:t xml:space="preserve">- As in </w:t>
      </w:r>
      <w:r w:rsidRPr="00FA08F8">
        <w:rPr>
          <w:rFonts w:cs="Calibri"/>
          <w:color w:val="auto"/>
        </w:rPr>
        <w:t>level 1,</w:t>
      </w:r>
      <w:r w:rsidR="00D61C8E" w:rsidRPr="00FA08F8">
        <w:rPr>
          <w:rFonts w:cs="Calibri"/>
          <w:color w:val="auto"/>
        </w:rPr>
        <w:t xml:space="preserve"> opportunities for in-room, hallway, and outdoor small group activities remain. Residents able to comply with </w:t>
      </w:r>
      <w:r w:rsidR="00943FD9" w:rsidRPr="00FA08F8">
        <w:rPr>
          <w:rFonts w:cs="Calibri"/>
          <w:color w:val="auto"/>
        </w:rPr>
        <w:t>mask wearing</w:t>
      </w:r>
      <w:r w:rsidR="00D61C8E" w:rsidRPr="00FA08F8">
        <w:rPr>
          <w:rFonts w:cs="Calibri"/>
          <w:color w:val="auto"/>
        </w:rPr>
        <w:t xml:space="preserve">, social distancing, and hand hygiene may participate in larger activities of up to ten residents (i.e. BINGO, movies, </w:t>
      </w:r>
      <w:r w:rsidR="001C08FB" w:rsidRPr="00FA08F8">
        <w:rPr>
          <w:rFonts w:cs="Calibri"/>
          <w:color w:val="auto"/>
        </w:rPr>
        <w:t>and meditation</w:t>
      </w:r>
      <w:r w:rsidR="00D61C8E" w:rsidRPr="00FA08F8">
        <w:rPr>
          <w:rFonts w:cs="Calibri"/>
          <w:color w:val="auto"/>
        </w:rPr>
        <w:t xml:space="preserve">). </w:t>
      </w:r>
    </w:p>
    <w:p w:rsidR="005B7E88" w:rsidRPr="00FA08F8" w:rsidRDefault="005B7E88" w:rsidP="00226DB7">
      <w:pPr>
        <w:pStyle w:val="ListParagraph"/>
        <w:numPr>
          <w:ilvl w:val="0"/>
          <w:numId w:val="15"/>
        </w:numPr>
        <w:rPr>
          <w:rFonts w:cs="Calibri"/>
          <w:color w:val="auto"/>
        </w:rPr>
      </w:pPr>
      <w:r w:rsidRPr="00FA08F8">
        <w:rPr>
          <w:rFonts w:cs="Calibri"/>
          <w:b/>
          <w:color w:val="auto"/>
        </w:rPr>
        <w:t>Level 3</w:t>
      </w:r>
      <w:r w:rsidR="00D61C8E" w:rsidRPr="00FA08F8">
        <w:rPr>
          <w:rFonts w:cs="Calibri"/>
          <w:color w:val="auto"/>
        </w:rPr>
        <w:t xml:space="preserve">- Similar to </w:t>
      </w:r>
      <w:r w:rsidRPr="00FA08F8">
        <w:rPr>
          <w:rFonts w:cs="Calibri"/>
          <w:color w:val="auto"/>
        </w:rPr>
        <w:t>levels</w:t>
      </w:r>
      <w:r w:rsidR="00D61C8E" w:rsidRPr="00FA08F8">
        <w:rPr>
          <w:rFonts w:cs="Calibri"/>
          <w:color w:val="auto"/>
        </w:rPr>
        <w:t xml:space="preserve"> 1 and 2, residents have several options for social-emotional wellbeing, but also may engage in larger group activities, such as viewing a performer. Resident attendance to large group activities is contingent on their </w:t>
      </w:r>
      <w:r w:rsidR="00DD2A40" w:rsidRPr="00FA08F8">
        <w:rPr>
          <w:rFonts w:cs="Calibri"/>
          <w:color w:val="auto"/>
        </w:rPr>
        <w:t>unexposed status</w:t>
      </w:r>
      <w:r w:rsidR="00D61C8E" w:rsidRPr="00FA08F8">
        <w:rPr>
          <w:rFonts w:cs="Calibri"/>
          <w:color w:val="auto"/>
        </w:rPr>
        <w:t xml:space="preserve"> and ability to comply with infection control protocol. </w:t>
      </w:r>
    </w:p>
    <w:p w:rsidR="00212EC0" w:rsidRPr="004B7F3C" w:rsidRDefault="00212EC0" w:rsidP="004B7F3C">
      <w:pPr>
        <w:ind w:left="360"/>
        <w:rPr>
          <w:rFonts w:cs="Calibri"/>
        </w:rPr>
      </w:pPr>
    </w:p>
    <w:p w:rsidR="006A04DF" w:rsidRPr="00212EC0" w:rsidRDefault="005E613B" w:rsidP="006A04DF">
      <w:pPr>
        <w:rPr>
          <w:rFonts w:ascii="Calibri" w:hAnsi="Calibri" w:cs="Calibri"/>
          <w:b/>
          <w:sz w:val="22"/>
          <w:szCs w:val="22"/>
          <w:u w:val="single"/>
        </w:rPr>
      </w:pPr>
      <w:r w:rsidRPr="00212EC0">
        <w:rPr>
          <w:rFonts w:ascii="Calibri" w:hAnsi="Calibri" w:cs="Calibri"/>
          <w:b/>
          <w:sz w:val="22"/>
          <w:szCs w:val="22"/>
          <w:u w:val="single"/>
        </w:rPr>
        <w:t>Outings</w:t>
      </w:r>
    </w:p>
    <w:p w:rsidR="005E613B" w:rsidRPr="00212EC0" w:rsidRDefault="005E613B" w:rsidP="006A04DF">
      <w:pPr>
        <w:rPr>
          <w:rFonts w:ascii="Calibri" w:hAnsi="Calibri" w:cs="Calibri"/>
          <w:b/>
          <w:sz w:val="22"/>
          <w:szCs w:val="22"/>
          <w:u w:val="single"/>
        </w:rPr>
      </w:pPr>
    </w:p>
    <w:p w:rsidR="006A04DF" w:rsidRDefault="000A1493" w:rsidP="002D1D0C">
      <w:pPr>
        <w:pStyle w:val="ListParagraph"/>
        <w:numPr>
          <w:ilvl w:val="0"/>
          <w:numId w:val="20"/>
        </w:numPr>
        <w:rPr>
          <w:rFonts w:cs="Calibri"/>
        </w:rPr>
      </w:pPr>
      <w:r w:rsidRPr="00212EC0">
        <w:rPr>
          <w:rFonts w:cs="Calibri"/>
        </w:rPr>
        <w:t>Non-Medical o</w:t>
      </w:r>
      <w:r w:rsidR="00AC08DB" w:rsidRPr="00212EC0">
        <w:rPr>
          <w:rFonts w:cs="Calibri"/>
        </w:rPr>
        <w:t>utings are allowed</w:t>
      </w:r>
      <w:r w:rsidR="00050AAB" w:rsidRPr="00212EC0">
        <w:rPr>
          <w:rFonts w:cs="Calibri"/>
        </w:rPr>
        <w:t xml:space="preserve"> for residents not </w:t>
      </w:r>
      <w:r w:rsidRPr="00212EC0">
        <w:rPr>
          <w:rFonts w:cs="Calibri"/>
        </w:rPr>
        <w:t>under isolation due</w:t>
      </w:r>
      <w:r w:rsidR="00050AAB" w:rsidRPr="00212EC0">
        <w:rPr>
          <w:rFonts w:cs="Calibri"/>
        </w:rPr>
        <w:t xml:space="preserve"> to COVID-19. They </w:t>
      </w:r>
      <w:r w:rsidR="006A0F91" w:rsidRPr="00212EC0">
        <w:rPr>
          <w:rFonts w:cs="Calibri"/>
        </w:rPr>
        <w:t xml:space="preserve">will be permitted </w:t>
      </w:r>
      <w:r w:rsidRPr="00212EC0">
        <w:rPr>
          <w:rFonts w:cs="Calibri"/>
        </w:rPr>
        <w:t>while adhering to</w:t>
      </w:r>
      <w:r w:rsidR="006A0F91" w:rsidRPr="00212EC0">
        <w:rPr>
          <w:rFonts w:cs="Calibri"/>
        </w:rPr>
        <w:t xml:space="preserve"> DOH and facility guidelines. </w:t>
      </w:r>
    </w:p>
    <w:p w:rsidR="00F3570D" w:rsidRPr="00212EC0" w:rsidRDefault="00F3570D" w:rsidP="00F3570D">
      <w:pPr>
        <w:pStyle w:val="ListParagraph"/>
        <w:numPr>
          <w:ilvl w:val="1"/>
          <w:numId w:val="20"/>
        </w:numPr>
        <w:rPr>
          <w:rFonts w:cs="Calibri"/>
        </w:rPr>
      </w:pPr>
      <w:r>
        <w:rPr>
          <w:rFonts w:cs="Calibri"/>
        </w:rPr>
        <w:t xml:space="preserve">Residents who are not up-to-date on vaccine doses may be placed in quarantine upon return to the facility. </w:t>
      </w:r>
    </w:p>
    <w:p w:rsidR="00F76FEC" w:rsidRPr="00212EC0" w:rsidRDefault="00F76FEC" w:rsidP="00F76FEC">
      <w:pPr>
        <w:rPr>
          <w:rFonts w:ascii="Calibri" w:hAnsi="Calibri" w:cs="Calibri"/>
          <w:sz w:val="22"/>
          <w:szCs w:val="22"/>
        </w:rPr>
      </w:pPr>
    </w:p>
    <w:p w:rsidR="00B235D8" w:rsidRPr="00212EC0" w:rsidRDefault="00D61C8E" w:rsidP="001C08FB">
      <w:pPr>
        <w:rPr>
          <w:rFonts w:ascii="Calibri" w:hAnsi="Calibri" w:cs="Calibri"/>
          <w:b/>
          <w:sz w:val="22"/>
          <w:szCs w:val="22"/>
          <w:u w:val="single"/>
        </w:rPr>
      </w:pPr>
      <w:r w:rsidRPr="00212EC0">
        <w:rPr>
          <w:rFonts w:ascii="Calibri" w:hAnsi="Calibri" w:cs="Calibri"/>
          <w:b/>
          <w:sz w:val="22"/>
          <w:szCs w:val="22"/>
          <w:u w:val="single"/>
        </w:rPr>
        <w:t>Non-Essential Personnel</w:t>
      </w:r>
    </w:p>
    <w:p w:rsidR="004115F6" w:rsidRPr="00212EC0" w:rsidRDefault="004115F6" w:rsidP="001C08FB">
      <w:pPr>
        <w:rPr>
          <w:rFonts w:ascii="Calibri" w:hAnsi="Calibri" w:cs="Calibri"/>
          <w:b/>
          <w:sz w:val="22"/>
          <w:szCs w:val="22"/>
          <w:u w:val="single"/>
        </w:rPr>
      </w:pPr>
    </w:p>
    <w:p w:rsidR="00B235D8" w:rsidRPr="00212EC0" w:rsidRDefault="00D61C8E" w:rsidP="00F77B9D">
      <w:pPr>
        <w:pStyle w:val="ListParagraph"/>
        <w:numPr>
          <w:ilvl w:val="0"/>
          <w:numId w:val="16"/>
        </w:numPr>
        <w:rPr>
          <w:rFonts w:cs="Calibri"/>
        </w:rPr>
      </w:pPr>
      <w:r w:rsidRPr="00212EC0">
        <w:rPr>
          <w:rFonts w:cs="Calibri"/>
        </w:rPr>
        <w:t xml:space="preserve">Non-essential Personnel will be allowed as deemed necessary. All Non-essential Personnel will be required to undergo the </w:t>
      </w:r>
      <w:r w:rsidR="00DD2A40">
        <w:rPr>
          <w:rFonts w:cs="Calibri"/>
        </w:rPr>
        <w:t>Visitor</w:t>
      </w:r>
      <w:r w:rsidRPr="00212EC0">
        <w:rPr>
          <w:rFonts w:cs="Calibri"/>
        </w:rPr>
        <w:t xml:space="preserve"> Screening, will need to comply with social distancing, hand hygiene, and masking expectations, and will be asked to ensure in writing that they have not been serving COVID positive individuals. </w:t>
      </w:r>
    </w:p>
    <w:p w:rsidR="00B235D8" w:rsidRPr="00212EC0" w:rsidRDefault="00D61C8E" w:rsidP="00F77B9D">
      <w:pPr>
        <w:pStyle w:val="ListParagraph"/>
        <w:numPr>
          <w:ilvl w:val="0"/>
          <w:numId w:val="16"/>
        </w:numPr>
        <w:rPr>
          <w:rFonts w:cs="Calibri"/>
        </w:rPr>
      </w:pPr>
      <w:bookmarkStart w:id="0" w:name="_GoBack"/>
      <w:bookmarkEnd w:id="0"/>
      <w:r w:rsidRPr="00212EC0">
        <w:rPr>
          <w:rFonts w:cs="Calibri"/>
        </w:rPr>
        <w:t xml:space="preserve">Barbers and Beauticians will be allowed on site, with the expectation that they will wear an assigned KN95 or N95 mask, they will sanitize between residents with the appropriate disinfectant, they will use only one cape per resident, they will perform only necessary services, and they will submit to testing as requested by the facility, including the option to test prior to return to the facility. </w:t>
      </w:r>
    </w:p>
    <w:p w:rsidR="00B235D8" w:rsidRPr="002D4442" w:rsidRDefault="00D61C8E" w:rsidP="001C08FB">
      <w:pPr>
        <w:rPr>
          <w:rFonts w:ascii="Calibri" w:hAnsi="Calibri" w:cs="Calibri"/>
          <w:b/>
          <w:sz w:val="22"/>
          <w:szCs w:val="22"/>
          <w:u w:val="single"/>
        </w:rPr>
      </w:pPr>
      <w:r w:rsidRPr="002D4442">
        <w:rPr>
          <w:rFonts w:ascii="Calibri" w:hAnsi="Calibri" w:cs="Calibri"/>
          <w:b/>
          <w:sz w:val="22"/>
          <w:szCs w:val="22"/>
          <w:u w:val="single"/>
        </w:rPr>
        <w:t>Visitation</w:t>
      </w:r>
    </w:p>
    <w:p w:rsidR="003A2662" w:rsidRPr="002D4442" w:rsidRDefault="003A2662" w:rsidP="001C08FB">
      <w:pPr>
        <w:rPr>
          <w:rFonts w:ascii="Calibri" w:hAnsi="Calibri" w:cs="Calibri"/>
          <w:b/>
          <w:sz w:val="22"/>
          <w:szCs w:val="22"/>
          <w:u w:val="single"/>
        </w:rPr>
      </w:pPr>
    </w:p>
    <w:p w:rsidR="003A2662" w:rsidRPr="002D4442" w:rsidRDefault="003A2662" w:rsidP="001C08FB">
      <w:pPr>
        <w:rPr>
          <w:rFonts w:ascii="Calibri" w:hAnsi="Calibri" w:cs="Calibri"/>
          <w:b/>
          <w:sz w:val="22"/>
          <w:szCs w:val="22"/>
        </w:rPr>
      </w:pPr>
    </w:p>
    <w:p w:rsidR="002D4442" w:rsidRPr="002D4442" w:rsidRDefault="002D4442" w:rsidP="00F77B9D">
      <w:pPr>
        <w:pStyle w:val="ListParagraph"/>
        <w:numPr>
          <w:ilvl w:val="0"/>
          <w:numId w:val="17"/>
        </w:numPr>
        <w:rPr>
          <w:rFonts w:cs="Calibri"/>
          <w:color w:val="auto"/>
        </w:rPr>
      </w:pPr>
      <w:r w:rsidRPr="002D4442">
        <w:rPr>
          <w:rStyle w:val="markedcontent"/>
          <w:color w:val="auto"/>
        </w:rPr>
        <w:t>Outdoor visitation is preferred when the resident and/or visitor are not up-to</w:t>
      </w:r>
      <w:r w:rsidRPr="002D4442">
        <w:rPr>
          <w:color w:val="auto"/>
        </w:rPr>
        <w:t xml:space="preserve"> </w:t>
      </w:r>
      <w:r w:rsidRPr="002D4442">
        <w:rPr>
          <w:rStyle w:val="markedcontent"/>
          <w:color w:val="auto"/>
        </w:rPr>
        <w:t>date with all recommended COVID-19 vaccine doses.</w:t>
      </w:r>
    </w:p>
    <w:p w:rsidR="00B235D8" w:rsidRPr="002D4442" w:rsidRDefault="00D61C8E" w:rsidP="00F77B9D">
      <w:pPr>
        <w:pStyle w:val="ListParagraph"/>
        <w:numPr>
          <w:ilvl w:val="0"/>
          <w:numId w:val="17"/>
        </w:numPr>
        <w:rPr>
          <w:rFonts w:cs="Calibri"/>
          <w:color w:val="auto"/>
        </w:rPr>
      </w:pPr>
      <w:r w:rsidRPr="002D4442">
        <w:rPr>
          <w:rFonts w:cs="Calibri"/>
          <w:color w:val="auto"/>
        </w:rPr>
        <w:t xml:space="preserve">Visitation will be limited to two adult visitors and a maximum of one child visitor under the age of 12. Adult visitors must be able to manage any child in accompaniment and any child over the age of </w:t>
      </w:r>
      <w:r w:rsidR="00943FD9" w:rsidRPr="002D4442">
        <w:rPr>
          <w:rFonts w:cs="Calibri"/>
          <w:color w:val="auto"/>
        </w:rPr>
        <w:t>two</w:t>
      </w:r>
      <w:r w:rsidRPr="002D4442">
        <w:rPr>
          <w:rFonts w:cs="Calibri"/>
          <w:color w:val="auto"/>
        </w:rPr>
        <w:t xml:space="preserve"> must be able to wear a </w:t>
      </w:r>
      <w:r w:rsidR="000246D4" w:rsidRPr="002D4442">
        <w:rPr>
          <w:rFonts w:cs="Calibri"/>
          <w:color w:val="auto"/>
        </w:rPr>
        <w:t xml:space="preserve">cloth </w:t>
      </w:r>
      <w:r w:rsidRPr="002D4442">
        <w:rPr>
          <w:rFonts w:cs="Calibri"/>
          <w:color w:val="auto"/>
        </w:rPr>
        <w:t>mask</w:t>
      </w:r>
      <w:r w:rsidR="000246D4" w:rsidRPr="002D4442">
        <w:rPr>
          <w:rFonts w:cs="Calibri"/>
          <w:color w:val="auto"/>
        </w:rPr>
        <w:t xml:space="preserve"> or </w:t>
      </w:r>
      <w:r w:rsidR="007F552D" w:rsidRPr="002D4442">
        <w:rPr>
          <w:rFonts w:cs="Calibri"/>
          <w:color w:val="auto"/>
        </w:rPr>
        <w:t>face shield</w:t>
      </w:r>
      <w:r w:rsidRPr="002D4442">
        <w:rPr>
          <w:rFonts w:cs="Calibri"/>
          <w:color w:val="auto"/>
        </w:rPr>
        <w:t>. All visitors (over 2) must wear masks and maintain social distancing. Facemasks will be provided by the facility if the visitor(s) or resident cannot provide their own.</w:t>
      </w:r>
    </w:p>
    <w:p w:rsidR="001D4AAF" w:rsidRPr="002D4442" w:rsidRDefault="001D4AAF" w:rsidP="00F77B9D">
      <w:pPr>
        <w:pStyle w:val="ListParagraph"/>
        <w:numPr>
          <w:ilvl w:val="0"/>
          <w:numId w:val="17"/>
        </w:numPr>
        <w:rPr>
          <w:rFonts w:cs="Calibri"/>
          <w:color w:val="auto"/>
        </w:rPr>
      </w:pPr>
      <w:r w:rsidRPr="002D4442">
        <w:rPr>
          <w:rFonts w:cs="Calibri"/>
          <w:color w:val="auto"/>
        </w:rPr>
        <w:t xml:space="preserve">All visitors must sign the Country Meadows </w:t>
      </w:r>
      <w:r w:rsidR="00FC48AF" w:rsidRPr="002D4442">
        <w:rPr>
          <w:rFonts w:cs="Calibri"/>
          <w:color w:val="auto"/>
        </w:rPr>
        <w:t>Nursing Center Mask Contract</w:t>
      </w:r>
      <w:r w:rsidR="00AF6A19" w:rsidRPr="002D4442">
        <w:rPr>
          <w:rFonts w:cs="Calibri"/>
          <w:color w:val="auto"/>
        </w:rPr>
        <w:t xml:space="preserve"> </w:t>
      </w:r>
      <w:r w:rsidRPr="002D4442">
        <w:rPr>
          <w:rFonts w:cs="Calibri"/>
          <w:b/>
          <w:color w:val="auto"/>
        </w:rPr>
        <w:t xml:space="preserve">EXHIBIT </w:t>
      </w:r>
      <w:r w:rsidR="007F552D" w:rsidRPr="002D4442">
        <w:rPr>
          <w:rFonts w:cs="Calibri"/>
          <w:b/>
          <w:color w:val="auto"/>
        </w:rPr>
        <w:t>3,</w:t>
      </w:r>
      <w:r w:rsidRPr="002D4442">
        <w:rPr>
          <w:rFonts w:cs="Calibri"/>
          <w:b/>
          <w:color w:val="auto"/>
        </w:rPr>
        <w:t xml:space="preserve"> </w:t>
      </w:r>
      <w:r w:rsidRPr="002D4442">
        <w:rPr>
          <w:rFonts w:cs="Calibri"/>
          <w:color w:val="auto"/>
        </w:rPr>
        <w:t>acknowledging their understanding</w:t>
      </w:r>
      <w:r w:rsidR="00FC48AF" w:rsidRPr="002D4442">
        <w:rPr>
          <w:rFonts w:cs="Calibri"/>
          <w:color w:val="auto"/>
        </w:rPr>
        <w:t xml:space="preserve"> of the facility’s visitation guidelines and masking requirements</w:t>
      </w:r>
      <w:r w:rsidRPr="002D4442">
        <w:rPr>
          <w:rFonts w:cs="Calibri"/>
          <w:color w:val="auto"/>
        </w:rPr>
        <w:t xml:space="preserve">, prior to visiting. </w:t>
      </w:r>
    </w:p>
    <w:p w:rsidR="002D4442" w:rsidRPr="002D4442" w:rsidRDefault="002D4442" w:rsidP="00F77B9D">
      <w:pPr>
        <w:pStyle w:val="ListParagraph"/>
        <w:numPr>
          <w:ilvl w:val="0"/>
          <w:numId w:val="17"/>
        </w:numPr>
        <w:rPr>
          <w:rStyle w:val="markedcontent"/>
          <w:rFonts w:cs="Calibri"/>
          <w:color w:val="auto"/>
        </w:rPr>
      </w:pPr>
      <w:r w:rsidRPr="002D4442">
        <w:rPr>
          <w:rStyle w:val="markedcontent"/>
        </w:rPr>
        <w:t>In areas of low to moderate transmission, the safest practice is for residents and visitors to</w:t>
      </w:r>
      <w:r w:rsidRPr="002D4442">
        <w:br/>
      </w:r>
      <w:r w:rsidRPr="002D4442">
        <w:rPr>
          <w:rStyle w:val="markedcontent"/>
        </w:rPr>
        <w:t>wear face coverings or masks and physically distance, particularly if either of them is at</w:t>
      </w:r>
      <w:r w:rsidRPr="002D4442">
        <w:br/>
      </w:r>
      <w:r w:rsidRPr="002D4442">
        <w:rPr>
          <w:rStyle w:val="markedcontent"/>
        </w:rPr>
        <w:t xml:space="preserve">increased risk for </w:t>
      </w:r>
      <w:r w:rsidR="00FA08F8" w:rsidRPr="00FA08F8">
        <w:rPr>
          <w:rStyle w:val="markedcontent"/>
          <w:rFonts w:cs="Calibri"/>
        </w:rPr>
        <w:t>severe disease</w:t>
      </w:r>
      <w:r w:rsidR="00FA08F8" w:rsidRPr="002D4442">
        <w:rPr>
          <w:rStyle w:val="markedcontent"/>
        </w:rPr>
        <w:t xml:space="preserve"> </w:t>
      </w:r>
      <w:r w:rsidRPr="002D4442">
        <w:rPr>
          <w:rStyle w:val="markedcontent"/>
        </w:rPr>
        <w:t>or are not up-to-date with all recommended COVID-19</w:t>
      </w:r>
      <w:r w:rsidRPr="002D4442">
        <w:br/>
      </w:r>
      <w:r w:rsidRPr="002D4442">
        <w:rPr>
          <w:rStyle w:val="markedcontent"/>
        </w:rPr>
        <w:t>vaccine doses.</w:t>
      </w:r>
    </w:p>
    <w:p w:rsidR="00FA08F8" w:rsidRPr="00FA08F8" w:rsidRDefault="002D4442" w:rsidP="00FA08F8">
      <w:pPr>
        <w:pStyle w:val="ListParagraph"/>
        <w:numPr>
          <w:ilvl w:val="0"/>
          <w:numId w:val="17"/>
        </w:numPr>
        <w:rPr>
          <w:rStyle w:val="markedcontent"/>
          <w:rFonts w:cs="Calibri"/>
          <w:color w:val="auto"/>
        </w:rPr>
      </w:pPr>
      <w:r w:rsidRPr="00FA08F8">
        <w:rPr>
          <w:rStyle w:val="markedcontent"/>
          <w:rFonts w:cs="Calibri"/>
        </w:rPr>
        <w:t>Residents, regardless of vaccination status, can choose not to wear face coverings or masks</w:t>
      </w:r>
      <w:r w:rsidRPr="00FA08F8">
        <w:rPr>
          <w:rFonts w:cs="Calibri"/>
        </w:rPr>
        <w:br/>
      </w:r>
      <w:r w:rsidRPr="00FA08F8">
        <w:rPr>
          <w:rStyle w:val="markedcontent"/>
          <w:rFonts w:cs="Calibri"/>
        </w:rPr>
        <w:t>when other residents are not present and have close contact (including touch) with their</w:t>
      </w:r>
      <w:r w:rsidRPr="00FA08F8">
        <w:rPr>
          <w:rFonts w:cs="Calibri"/>
        </w:rPr>
        <w:br/>
      </w:r>
      <w:r w:rsidRPr="00FA08F8">
        <w:rPr>
          <w:rStyle w:val="markedcontent"/>
          <w:rFonts w:cs="Calibri"/>
        </w:rPr>
        <w:t>visitor.</w:t>
      </w:r>
    </w:p>
    <w:p w:rsidR="002D4442" w:rsidRPr="00FA08F8" w:rsidRDefault="002D4442" w:rsidP="00FA08F8">
      <w:pPr>
        <w:pStyle w:val="ListParagraph"/>
        <w:numPr>
          <w:ilvl w:val="1"/>
          <w:numId w:val="17"/>
        </w:numPr>
        <w:rPr>
          <w:rStyle w:val="markedcontent"/>
          <w:rFonts w:cs="Calibri"/>
          <w:color w:val="auto"/>
        </w:rPr>
      </w:pPr>
      <w:r w:rsidRPr="00FA08F8">
        <w:rPr>
          <w:rStyle w:val="markedcontent"/>
          <w:rFonts w:cs="Calibri"/>
        </w:rPr>
        <w:t>Residents (or their representative) and their visitors, who are not up-to-date with all</w:t>
      </w:r>
      <w:r w:rsidRPr="00FA08F8">
        <w:rPr>
          <w:rFonts w:cs="Calibri"/>
        </w:rPr>
        <w:br/>
      </w:r>
      <w:r w:rsidRPr="00FA08F8">
        <w:rPr>
          <w:rStyle w:val="markedcontent"/>
          <w:rFonts w:cs="Calibri"/>
        </w:rPr>
        <w:t>recommended COVID-19 vaccine doses, should be advised of the risks of physical</w:t>
      </w:r>
      <w:r w:rsidRPr="00FA08F8">
        <w:rPr>
          <w:rFonts w:cs="Calibri"/>
        </w:rPr>
        <w:br/>
      </w:r>
      <w:r w:rsidRPr="00FA08F8">
        <w:rPr>
          <w:rStyle w:val="markedcontent"/>
          <w:rFonts w:cs="Calibri"/>
        </w:rPr>
        <w:t>contact prior to the visit.</w:t>
      </w:r>
    </w:p>
    <w:p w:rsidR="00B235D8" w:rsidRPr="002D4442" w:rsidRDefault="00D61C8E" w:rsidP="00F77B9D">
      <w:pPr>
        <w:pStyle w:val="ListParagraph"/>
        <w:numPr>
          <w:ilvl w:val="0"/>
          <w:numId w:val="17"/>
        </w:numPr>
        <w:rPr>
          <w:rFonts w:cs="Calibri"/>
          <w:color w:val="auto"/>
        </w:rPr>
      </w:pPr>
      <w:r w:rsidRPr="002D4442">
        <w:rPr>
          <w:rFonts w:cs="Calibri"/>
          <w:color w:val="auto"/>
        </w:rPr>
        <w:t xml:space="preserve">All visitors must sign in prior to their visit, including sharing their name and contact information, and will be screened for risk factors per </w:t>
      </w:r>
      <w:r w:rsidR="001D4AAF" w:rsidRPr="002D4442">
        <w:rPr>
          <w:rFonts w:cs="Calibri"/>
          <w:color w:val="auto"/>
        </w:rPr>
        <w:t>screening tool</w:t>
      </w:r>
      <w:r w:rsidRPr="002D4442">
        <w:rPr>
          <w:rFonts w:cs="Calibri"/>
          <w:color w:val="auto"/>
        </w:rPr>
        <w:t xml:space="preserve"> in </w:t>
      </w:r>
      <w:r w:rsidRPr="002D4442">
        <w:rPr>
          <w:rFonts w:cs="Calibri"/>
          <w:b/>
          <w:color w:val="auto"/>
        </w:rPr>
        <w:t xml:space="preserve">EXHIBIT </w:t>
      </w:r>
      <w:r w:rsidR="007F552D" w:rsidRPr="002D4442">
        <w:rPr>
          <w:rFonts w:cs="Calibri"/>
          <w:b/>
          <w:color w:val="auto"/>
        </w:rPr>
        <w:t>2</w:t>
      </w:r>
      <w:r w:rsidRPr="002D4442">
        <w:rPr>
          <w:rFonts w:cs="Calibri"/>
          <w:color w:val="auto"/>
        </w:rPr>
        <w:t xml:space="preserve">.  Any visitor who does not pass the screening will not be allowed to visit. Visitors must sign out upon departure. </w:t>
      </w:r>
    </w:p>
    <w:p w:rsidR="00B235D8" w:rsidRPr="002D4442" w:rsidRDefault="00D61C8E" w:rsidP="00F77B9D">
      <w:pPr>
        <w:pStyle w:val="ListParagraph"/>
        <w:numPr>
          <w:ilvl w:val="0"/>
          <w:numId w:val="17"/>
        </w:numPr>
        <w:rPr>
          <w:rFonts w:cs="Calibri"/>
          <w:color w:val="auto"/>
        </w:rPr>
      </w:pPr>
      <w:r w:rsidRPr="002D4442">
        <w:rPr>
          <w:rFonts w:cs="Calibri"/>
          <w:color w:val="auto"/>
        </w:rPr>
        <w:t>An outdoor visitation area will provide coverage from inclement weather</w:t>
      </w:r>
      <w:r w:rsidR="001D4AAF" w:rsidRPr="002D4442">
        <w:rPr>
          <w:rFonts w:cs="Calibri"/>
          <w:color w:val="auto"/>
        </w:rPr>
        <w:t>, or</w:t>
      </w:r>
      <w:r w:rsidRPr="002D4442">
        <w:rPr>
          <w:rFonts w:cs="Calibri"/>
          <w:color w:val="auto"/>
        </w:rPr>
        <w:t xml:space="preserve"> if not feasible, an indoor visitation area will be provided.</w:t>
      </w:r>
    </w:p>
    <w:p w:rsidR="002D1D0C" w:rsidRPr="002D4442" w:rsidRDefault="00D61C8E" w:rsidP="001C08FB">
      <w:pPr>
        <w:pStyle w:val="ListParagraph"/>
        <w:numPr>
          <w:ilvl w:val="0"/>
          <w:numId w:val="17"/>
        </w:numPr>
        <w:rPr>
          <w:rFonts w:cs="Calibri"/>
          <w:color w:val="auto"/>
        </w:rPr>
      </w:pPr>
      <w:r w:rsidRPr="002D4442">
        <w:rPr>
          <w:rFonts w:cs="Calibri"/>
          <w:color w:val="auto"/>
        </w:rPr>
        <w:t>Any indoor visitation area will be located as closely as possible to an outdoor entrance and will avoid any route that would cross through a resident area, and more specifically a COVID-positive unit.</w:t>
      </w:r>
    </w:p>
    <w:p w:rsidR="00013163" w:rsidRDefault="00013163" w:rsidP="001C08FB">
      <w:pPr>
        <w:rPr>
          <w:rFonts w:ascii="Calibri" w:hAnsi="Calibri" w:cs="Calibri"/>
          <w:b/>
          <w:sz w:val="22"/>
          <w:szCs w:val="22"/>
        </w:rPr>
      </w:pPr>
    </w:p>
    <w:p w:rsidR="00B235D8" w:rsidRPr="00212EC0" w:rsidRDefault="00925BA4" w:rsidP="001C08FB">
      <w:pPr>
        <w:rPr>
          <w:rFonts w:ascii="Calibri" w:hAnsi="Calibri" w:cs="Calibri"/>
          <w:b/>
          <w:sz w:val="22"/>
          <w:szCs w:val="22"/>
        </w:rPr>
      </w:pPr>
      <w:r w:rsidRPr="00212EC0">
        <w:rPr>
          <w:rFonts w:ascii="Calibri" w:hAnsi="Calibri" w:cs="Calibri"/>
          <w:b/>
          <w:sz w:val="22"/>
          <w:szCs w:val="22"/>
        </w:rPr>
        <w:t xml:space="preserve">ATTACHED: </w:t>
      </w:r>
    </w:p>
    <w:p w:rsidR="00935937" w:rsidRPr="00212EC0" w:rsidRDefault="00935937" w:rsidP="00F77B9D">
      <w:pPr>
        <w:pStyle w:val="ListParagraph"/>
        <w:numPr>
          <w:ilvl w:val="0"/>
          <w:numId w:val="19"/>
        </w:numPr>
        <w:rPr>
          <w:rFonts w:cs="Calibri"/>
        </w:rPr>
      </w:pPr>
      <w:r w:rsidRPr="00212EC0">
        <w:rPr>
          <w:rFonts w:cs="Calibri"/>
        </w:rPr>
        <w:t xml:space="preserve">EXHIBIT 1, </w:t>
      </w:r>
      <w:r w:rsidR="00A43EA3" w:rsidRPr="00212EC0">
        <w:rPr>
          <w:rFonts w:cs="Calibri"/>
        </w:rPr>
        <w:t>Screening Tool for Employees</w:t>
      </w:r>
    </w:p>
    <w:p w:rsidR="00935937" w:rsidRPr="00212EC0" w:rsidRDefault="00935937" w:rsidP="00F77B9D">
      <w:pPr>
        <w:pStyle w:val="ListParagraph"/>
        <w:numPr>
          <w:ilvl w:val="0"/>
          <w:numId w:val="19"/>
        </w:numPr>
        <w:rPr>
          <w:rFonts w:cs="Calibri"/>
        </w:rPr>
      </w:pPr>
      <w:r w:rsidRPr="00212EC0">
        <w:rPr>
          <w:rFonts w:cs="Calibri"/>
        </w:rPr>
        <w:t>EXHIBIT 2, Screening Tool for Resident Visitors</w:t>
      </w:r>
      <w:r w:rsidR="00A43EA3" w:rsidRPr="00212EC0">
        <w:rPr>
          <w:rFonts w:cs="Calibri"/>
        </w:rPr>
        <w:t>, Non-essential Healthcare Workers</w:t>
      </w:r>
    </w:p>
    <w:p w:rsidR="00D53B60" w:rsidRPr="00212EC0" w:rsidRDefault="00935937" w:rsidP="00F77B9D">
      <w:pPr>
        <w:pStyle w:val="ListParagraph"/>
        <w:numPr>
          <w:ilvl w:val="0"/>
          <w:numId w:val="19"/>
        </w:numPr>
        <w:rPr>
          <w:rFonts w:cs="Calibri"/>
        </w:rPr>
      </w:pPr>
      <w:r w:rsidRPr="00212EC0">
        <w:rPr>
          <w:rFonts w:cs="Calibri"/>
        </w:rPr>
        <w:t xml:space="preserve">EXHIBIT 3, Country Meadows </w:t>
      </w:r>
      <w:r w:rsidR="00FC48AF">
        <w:rPr>
          <w:rFonts w:cs="Calibri"/>
        </w:rPr>
        <w:t>Nursing Center Mask Contract</w:t>
      </w:r>
    </w:p>
    <w:p w:rsidR="001D4AAF" w:rsidRPr="005A3A83" w:rsidRDefault="00D53B60" w:rsidP="00D53B60">
      <w:pPr>
        <w:rPr>
          <w:rFonts w:ascii="Calibri" w:hAnsi="Calibri" w:cs="Calibri"/>
          <w:b/>
          <w:color w:val="000000"/>
          <w:sz w:val="22"/>
          <w:szCs w:val="22"/>
          <w:u w:color="000000"/>
        </w:rPr>
      </w:pPr>
      <w:r w:rsidRPr="00212EC0">
        <w:rPr>
          <w:rFonts w:ascii="Calibri" w:hAnsi="Calibri" w:cs="Calibri"/>
          <w:sz w:val="22"/>
          <w:szCs w:val="22"/>
        </w:rPr>
        <w:br w:type="page"/>
      </w:r>
      <w:r w:rsidRPr="005A3A83">
        <w:rPr>
          <w:rFonts w:ascii="Calibri" w:hAnsi="Calibri" w:cs="Calibri"/>
          <w:b/>
          <w:color w:val="000000"/>
          <w:sz w:val="22"/>
          <w:szCs w:val="22"/>
          <w:u w:color="000000"/>
        </w:rPr>
        <w:t xml:space="preserve">EXHIBIT </w:t>
      </w:r>
      <w:r w:rsidR="004D6215" w:rsidRPr="005A3A83">
        <w:rPr>
          <w:rFonts w:ascii="Calibri" w:hAnsi="Calibri" w:cs="Calibri"/>
          <w:b/>
          <w:color w:val="000000"/>
          <w:sz w:val="22"/>
          <w:szCs w:val="22"/>
          <w:u w:color="000000"/>
        </w:rPr>
        <w:t>1</w:t>
      </w:r>
    </w:p>
    <w:p w:rsidR="00A3754B" w:rsidRPr="005A3A83" w:rsidRDefault="00F9055E" w:rsidP="00D53B60">
      <w:pPr>
        <w:rPr>
          <w:rFonts w:ascii="Calibri" w:hAnsi="Calibri" w:cs="Calibri"/>
          <w:b/>
          <w:color w:val="000000"/>
          <w:sz w:val="22"/>
          <w:szCs w:val="22"/>
          <w:u w:color="000000"/>
        </w:rPr>
      </w:pPr>
      <w:r>
        <w:rPr>
          <w:noProof/>
        </w:rPr>
        <w:drawing>
          <wp:inline distT="0" distB="0" distL="0" distR="0" wp14:anchorId="5F6C03C5" wp14:editId="16C20EDC">
            <wp:extent cx="6115050" cy="7952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640" t="13068" r="38462" b="749"/>
                    <a:stretch/>
                  </pic:blipFill>
                  <pic:spPr bwMode="auto">
                    <a:xfrm>
                      <a:off x="0" y="0"/>
                      <a:ext cx="6122060" cy="7961438"/>
                    </a:xfrm>
                    <a:prstGeom prst="rect">
                      <a:avLst/>
                    </a:prstGeom>
                    <a:ln>
                      <a:noFill/>
                    </a:ln>
                    <a:extLst>
                      <a:ext uri="{53640926-AAD7-44D8-BBD7-CCE9431645EC}">
                        <a14:shadowObscured xmlns:a14="http://schemas.microsoft.com/office/drawing/2010/main"/>
                      </a:ext>
                    </a:extLst>
                  </pic:spPr>
                </pic:pic>
              </a:graphicData>
            </a:graphic>
          </wp:inline>
        </w:drawing>
      </w:r>
    </w:p>
    <w:p w:rsidR="00D53B60" w:rsidRPr="005A3A83" w:rsidRDefault="00D53B60" w:rsidP="00D53B60">
      <w:pPr>
        <w:rPr>
          <w:rFonts w:ascii="Calibri" w:hAnsi="Calibri" w:cs="Calibri"/>
          <w:b/>
          <w:color w:val="000000"/>
          <w:sz w:val="22"/>
          <w:szCs w:val="22"/>
          <w:u w:color="000000"/>
        </w:rPr>
      </w:pPr>
      <w:r w:rsidRPr="005A3A83">
        <w:rPr>
          <w:rFonts w:ascii="Calibri" w:hAnsi="Calibri" w:cs="Calibri"/>
          <w:b/>
          <w:color w:val="000000"/>
          <w:sz w:val="22"/>
          <w:szCs w:val="22"/>
          <w:u w:color="000000"/>
        </w:rPr>
        <w:t xml:space="preserve">EXHIBIT </w:t>
      </w:r>
      <w:r w:rsidR="004D6215" w:rsidRPr="005A3A83">
        <w:rPr>
          <w:rFonts w:ascii="Calibri" w:hAnsi="Calibri" w:cs="Calibri"/>
          <w:b/>
          <w:color w:val="000000"/>
          <w:sz w:val="22"/>
          <w:szCs w:val="22"/>
          <w:u w:color="000000"/>
        </w:rPr>
        <w:t>2</w:t>
      </w:r>
    </w:p>
    <w:p w:rsidR="00277F83" w:rsidRPr="005A3A83" w:rsidRDefault="00A3754B">
      <w:pPr>
        <w:rPr>
          <w:rFonts w:ascii="Calibri" w:hAnsi="Calibri" w:cs="Calibri"/>
          <w:b/>
          <w:color w:val="000000"/>
          <w:sz w:val="22"/>
          <w:szCs w:val="22"/>
          <w:u w:color="000000"/>
        </w:rPr>
      </w:pPr>
      <w:r w:rsidRPr="005A3A83">
        <w:rPr>
          <w:rFonts w:ascii="Calibri" w:hAnsi="Calibri" w:cs="Calibri"/>
          <w:noProof/>
        </w:rPr>
        <w:drawing>
          <wp:inline distT="0" distB="0" distL="0" distR="0" wp14:anchorId="52F8DA13" wp14:editId="6EDB4B6F">
            <wp:extent cx="5999495" cy="80200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045" t="17751" r="41026" b="5918"/>
                    <a:stretch/>
                  </pic:blipFill>
                  <pic:spPr bwMode="auto">
                    <a:xfrm>
                      <a:off x="0" y="0"/>
                      <a:ext cx="6013782" cy="8039149"/>
                    </a:xfrm>
                    <a:prstGeom prst="rect">
                      <a:avLst/>
                    </a:prstGeom>
                    <a:ln>
                      <a:noFill/>
                    </a:ln>
                    <a:extLst>
                      <a:ext uri="{53640926-AAD7-44D8-BBD7-CCE9431645EC}">
                        <a14:shadowObscured xmlns:a14="http://schemas.microsoft.com/office/drawing/2010/main"/>
                      </a:ext>
                    </a:extLst>
                  </pic:spPr>
                </pic:pic>
              </a:graphicData>
            </a:graphic>
          </wp:inline>
        </w:drawing>
      </w:r>
      <w:r w:rsidR="00277F83" w:rsidRPr="005A3A83">
        <w:rPr>
          <w:rFonts w:ascii="Calibri" w:hAnsi="Calibri" w:cs="Calibri"/>
          <w:b/>
          <w:color w:val="000000"/>
          <w:sz w:val="22"/>
          <w:szCs w:val="22"/>
          <w:u w:color="000000"/>
        </w:rPr>
        <w:br w:type="page"/>
      </w:r>
    </w:p>
    <w:p w:rsidR="00277F83" w:rsidRPr="005A3A83" w:rsidRDefault="00277F83" w:rsidP="00277F83">
      <w:pPr>
        <w:rPr>
          <w:rFonts w:ascii="Calibri" w:hAnsi="Calibri" w:cs="Calibri"/>
          <w:b/>
          <w:color w:val="000000"/>
          <w:sz w:val="22"/>
          <w:szCs w:val="22"/>
          <w:u w:color="000000"/>
        </w:rPr>
      </w:pPr>
      <w:r w:rsidRPr="005A3A83">
        <w:rPr>
          <w:rFonts w:ascii="Calibri" w:hAnsi="Calibri" w:cs="Calibri"/>
          <w:b/>
          <w:color w:val="000000"/>
          <w:sz w:val="22"/>
          <w:szCs w:val="22"/>
          <w:u w:color="000000"/>
        </w:rPr>
        <w:t xml:space="preserve">EXHIBIT </w:t>
      </w:r>
      <w:r w:rsidR="00081840" w:rsidRPr="005A3A83">
        <w:rPr>
          <w:rFonts w:ascii="Calibri" w:hAnsi="Calibri" w:cs="Calibri"/>
          <w:b/>
          <w:color w:val="000000"/>
          <w:sz w:val="22"/>
          <w:szCs w:val="22"/>
          <w:u w:color="000000"/>
        </w:rPr>
        <w:t>3</w:t>
      </w:r>
    </w:p>
    <w:p w:rsidR="000D1EB9" w:rsidRPr="005A3A83" w:rsidRDefault="00B96C8B" w:rsidP="00277F83">
      <w:pPr>
        <w:rPr>
          <w:rFonts w:ascii="Calibri" w:hAnsi="Calibri" w:cs="Calibri"/>
          <w:b/>
          <w:color w:val="000000"/>
          <w:sz w:val="22"/>
          <w:szCs w:val="22"/>
          <w:u w:color="000000"/>
        </w:rPr>
      </w:pPr>
      <w:r w:rsidRPr="00B96C8B">
        <w:rPr>
          <w:rFonts w:ascii="Calibri" w:hAnsi="Calibri" w:cs="Calibri"/>
          <w:b/>
          <w:color w:val="000000"/>
          <w:sz w:val="22"/>
          <w:szCs w:val="22"/>
          <w:u w:color="000000"/>
        </w:rPr>
        <w:drawing>
          <wp:inline distT="0" distB="0" distL="0" distR="0" wp14:anchorId="3DC9C14D" wp14:editId="6166669B">
            <wp:extent cx="6129896" cy="7981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6713" cy="7990827"/>
                    </a:xfrm>
                    <a:prstGeom prst="rect">
                      <a:avLst/>
                    </a:prstGeom>
                  </pic:spPr>
                </pic:pic>
              </a:graphicData>
            </a:graphic>
          </wp:inline>
        </w:drawing>
      </w:r>
    </w:p>
    <w:sectPr w:rsidR="000D1EB9" w:rsidRPr="005A3A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0C" w:rsidRDefault="002D1D0C">
      <w:r>
        <w:separator/>
      </w:r>
    </w:p>
  </w:endnote>
  <w:endnote w:type="continuationSeparator" w:id="0">
    <w:p w:rsidR="002D1D0C" w:rsidRDefault="002D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0C" w:rsidRDefault="002D1D0C">
      <w:r>
        <w:separator/>
      </w:r>
    </w:p>
  </w:footnote>
  <w:footnote w:type="continuationSeparator" w:id="0">
    <w:p w:rsidR="002D1D0C" w:rsidRDefault="002D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DA"/>
    <w:multiLevelType w:val="hybridMultilevel"/>
    <w:tmpl w:val="A45040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356"/>
    <w:multiLevelType w:val="hybridMultilevel"/>
    <w:tmpl w:val="DF7672E4"/>
    <w:lvl w:ilvl="0" w:tplc="5BF675AC">
      <w:numFmt w:val="bullet"/>
      <w:lvlText w:val="•"/>
      <w:lvlJc w:val="left"/>
      <w:pPr>
        <w:ind w:left="720" w:hanging="360"/>
      </w:pPr>
      <w:rPr>
        <w:rFonts w:ascii="Calibri" w:eastAsia="Arial Unicode MS"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7F0"/>
    <w:multiLevelType w:val="hybridMultilevel"/>
    <w:tmpl w:val="95AA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B7E37"/>
    <w:multiLevelType w:val="hybridMultilevel"/>
    <w:tmpl w:val="B810B9A0"/>
    <w:styleLink w:val="ImportedStyle3"/>
    <w:lvl w:ilvl="0" w:tplc="C72C5A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F6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601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766F6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3A53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EC6A3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AAB9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8B0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1C48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E750A2"/>
    <w:multiLevelType w:val="hybridMultilevel"/>
    <w:tmpl w:val="328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4D4E"/>
    <w:multiLevelType w:val="hybridMultilevel"/>
    <w:tmpl w:val="D3E8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A4406"/>
    <w:multiLevelType w:val="hybridMultilevel"/>
    <w:tmpl w:val="BC78B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45964"/>
    <w:multiLevelType w:val="hybridMultilevel"/>
    <w:tmpl w:val="122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146"/>
    <w:multiLevelType w:val="hybridMultilevel"/>
    <w:tmpl w:val="4BCC63D2"/>
    <w:styleLink w:val="ImportedStyle10"/>
    <w:lvl w:ilvl="0" w:tplc="4BCC63D2">
      <w:start w:val="1"/>
      <w:numFmt w:val="lowerLetter"/>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6D604">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97244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74C8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B67F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CE18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38E2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414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007FF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4225FDE"/>
    <w:multiLevelType w:val="hybridMultilevel"/>
    <w:tmpl w:val="2A04468A"/>
    <w:styleLink w:val="ImportedStyle4"/>
    <w:lvl w:ilvl="0" w:tplc="AE765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584A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64160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23E3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83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82A0E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68208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84A7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208D9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3C20AE"/>
    <w:multiLevelType w:val="hybridMultilevel"/>
    <w:tmpl w:val="E914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744A4"/>
    <w:multiLevelType w:val="hybridMultilevel"/>
    <w:tmpl w:val="FC747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C0391"/>
    <w:multiLevelType w:val="hybridMultilevel"/>
    <w:tmpl w:val="08AE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C33A3"/>
    <w:multiLevelType w:val="hybridMultilevel"/>
    <w:tmpl w:val="865869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843A8D"/>
    <w:multiLevelType w:val="hybridMultilevel"/>
    <w:tmpl w:val="CB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B701F"/>
    <w:multiLevelType w:val="hybridMultilevel"/>
    <w:tmpl w:val="1BF25E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B07DA"/>
    <w:multiLevelType w:val="hybridMultilevel"/>
    <w:tmpl w:val="1BF25E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F2932"/>
    <w:multiLevelType w:val="hybridMultilevel"/>
    <w:tmpl w:val="5C50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A605A"/>
    <w:multiLevelType w:val="hybridMultilevel"/>
    <w:tmpl w:val="4C8AA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A04A7"/>
    <w:multiLevelType w:val="hybridMultilevel"/>
    <w:tmpl w:val="4EC2B8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B76C8F"/>
    <w:multiLevelType w:val="hybridMultilevel"/>
    <w:tmpl w:val="142A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45BFC"/>
    <w:multiLevelType w:val="hybridMultilevel"/>
    <w:tmpl w:val="593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E4858"/>
    <w:multiLevelType w:val="hybridMultilevel"/>
    <w:tmpl w:val="DE40F98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7FD48"/>
    <w:multiLevelType w:val="hybridMultilevel"/>
    <w:tmpl w:val="AE9D1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6232A7"/>
    <w:multiLevelType w:val="hybridMultilevel"/>
    <w:tmpl w:val="9F46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16E1"/>
    <w:multiLevelType w:val="hybridMultilevel"/>
    <w:tmpl w:val="CA302BBA"/>
    <w:lvl w:ilvl="0" w:tplc="04090001">
      <w:start w:val="1"/>
      <w:numFmt w:val="bullet"/>
      <w:lvlText w:val=""/>
      <w:lvlJc w:val="left"/>
      <w:pPr>
        <w:ind w:left="1080" w:hanging="360"/>
      </w:pPr>
      <w:rPr>
        <w:rFonts w:ascii="Symbol" w:hAnsi="Symbol" w:hint="default"/>
      </w:rPr>
    </w:lvl>
    <w:lvl w:ilvl="1" w:tplc="E10650A6">
      <w:numFmt w:val="bullet"/>
      <w:lvlText w:val="•"/>
      <w:lvlJc w:val="left"/>
      <w:pPr>
        <w:ind w:left="1800" w:hanging="360"/>
      </w:pPr>
      <w:rPr>
        <w:rFonts w:ascii="Times New Roman" w:eastAsia="Arial Unicode M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103F8F"/>
    <w:multiLevelType w:val="hybridMultilevel"/>
    <w:tmpl w:val="2B8A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62320"/>
    <w:multiLevelType w:val="hybridMultilevel"/>
    <w:tmpl w:val="A45040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E2A10"/>
    <w:multiLevelType w:val="hybridMultilevel"/>
    <w:tmpl w:val="B1F48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B276E"/>
    <w:multiLevelType w:val="hybridMultilevel"/>
    <w:tmpl w:val="D27A1C2E"/>
    <w:styleLink w:val="ImportedStyle1"/>
    <w:lvl w:ilvl="0" w:tplc="82EE6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A72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46F57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4AD8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0A61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5729F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640EA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222F1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44B0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86067F"/>
    <w:multiLevelType w:val="hybridMultilevel"/>
    <w:tmpl w:val="AD8454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D3A89"/>
    <w:multiLevelType w:val="hybridMultilevel"/>
    <w:tmpl w:val="328C7036"/>
    <w:lvl w:ilvl="0" w:tplc="1C66BF52">
      <w:start w:val="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60C6"/>
    <w:multiLevelType w:val="hybridMultilevel"/>
    <w:tmpl w:val="89E8F448"/>
    <w:styleLink w:val="ImportedStyle2"/>
    <w:lvl w:ilvl="0" w:tplc="330221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0EB2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202E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FD844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28CD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476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BE62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DEC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BAE65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8"/>
  </w:num>
  <w:num w:numId="3">
    <w:abstractNumId w:val="32"/>
  </w:num>
  <w:num w:numId="4">
    <w:abstractNumId w:val="3"/>
  </w:num>
  <w:num w:numId="5">
    <w:abstractNumId w:val="9"/>
  </w:num>
  <w:num w:numId="6">
    <w:abstractNumId w:val="16"/>
  </w:num>
  <w:num w:numId="7">
    <w:abstractNumId w:val="30"/>
  </w:num>
  <w:num w:numId="8">
    <w:abstractNumId w:val="18"/>
  </w:num>
  <w:num w:numId="9">
    <w:abstractNumId w:val="28"/>
  </w:num>
  <w:num w:numId="10">
    <w:abstractNumId w:val="17"/>
  </w:num>
  <w:num w:numId="11">
    <w:abstractNumId w:val="11"/>
  </w:num>
  <w:num w:numId="12">
    <w:abstractNumId w:val="26"/>
  </w:num>
  <w:num w:numId="13">
    <w:abstractNumId w:val="20"/>
  </w:num>
  <w:num w:numId="14">
    <w:abstractNumId w:val="22"/>
  </w:num>
  <w:num w:numId="15">
    <w:abstractNumId w:val="21"/>
  </w:num>
  <w:num w:numId="16">
    <w:abstractNumId w:val="4"/>
  </w:num>
  <w:num w:numId="17">
    <w:abstractNumId w:val="0"/>
  </w:num>
  <w:num w:numId="18">
    <w:abstractNumId w:val="10"/>
  </w:num>
  <w:num w:numId="19">
    <w:abstractNumId w:val="14"/>
  </w:num>
  <w:num w:numId="20">
    <w:abstractNumId w:val="12"/>
  </w:num>
  <w:num w:numId="21">
    <w:abstractNumId w:val="24"/>
  </w:num>
  <w:num w:numId="22">
    <w:abstractNumId w:val="2"/>
  </w:num>
  <w:num w:numId="23">
    <w:abstractNumId w:val="31"/>
  </w:num>
  <w:num w:numId="24">
    <w:abstractNumId w:val="27"/>
  </w:num>
  <w:num w:numId="25">
    <w:abstractNumId w:val="23"/>
  </w:num>
  <w:num w:numId="26">
    <w:abstractNumId w:val="25"/>
  </w:num>
  <w:num w:numId="27">
    <w:abstractNumId w:val="7"/>
  </w:num>
  <w:num w:numId="28">
    <w:abstractNumId w:val="6"/>
  </w:num>
  <w:num w:numId="29">
    <w:abstractNumId w:val="13"/>
  </w:num>
  <w:num w:numId="30">
    <w:abstractNumId w:val="19"/>
  </w:num>
  <w:num w:numId="31">
    <w:abstractNumId w:val="5"/>
  </w:num>
  <w:num w:numId="32">
    <w:abstractNumId w:val="1"/>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D8"/>
    <w:rsid w:val="00013163"/>
    <w:rsid w:val="000246D4"/>
    <w:rsid w:val="00033D1D"/>
    <w:rsid w:val="00050AAB"/>
    <w:rsid w:val="00081840"/>
    <w:rsid w:val="000841FB"/>
    <w:rsid w:val="000A1493"/>
    <w:rsid w:val="000C0001"/>
    <w:rsid w:val="000D1EB9"/>
    <w:rsid w:val="000D2315"/>
    <w:rsid w:val="000D3453"/>
    <w:rsid w:val="000E20A7"/>
    <w:rsid w:val="000F7665"/>
    <w:rsid w:val="000F7ACF"/>
    <w:rsid w:val="00113E70"/>
    <w:rsid w:val="00133C53"/>
    <w:rsid w:val="00135D39"/>
    <w:rsid w:val="00147EFD"/>
    <w:rsid w:val="00170F99"/>
    <w:rsid w:val="00172139"/>
    <w:rsid w:val="001C08FB"/>
    <w:rsid w:val="001D4AAF"/>
    <w:rsid w:val="001F690D"/>
    <w:rsid w:val="00212EC0"/>
    <w:rsid w:val="00226DB7"/>
    <w:rsid w:val="00231E0D"/>
    <w:rsid w:val="00245AE3"/>
    <w:rsid w:val="00251076"/>
    <w:rsid w:val="00257A90"/>
    <w:rsid w:val="00277F83"/>
    <w:rsid w:val="002A1E8D"/>
    <w:rsid w:val="002C0E2F"/>
    <w:rsid w:val="002D1D0C"/>
    <w:rsid w:val="002D4442"/>
    <w:rsid w:val="002D6FF2"/>
    <w:rsid w:val="002E231B"/>
    <w:rsid w:val="002E7708"/>
    <w:rsid w:val="00353BEA"/>
    <w:rsid w:val="003A1D22"/>
    <w:rsid w:val="003A2662"/>
    <w:rsid w:val="003B370B"/>
    <w:rsid w:val="003C1F4B"/>
    <w:rsid w:val="003F7668"/>
    <w:rsid w:val="00404583"/>
    <w:rsid w:val="004115F6"/>
    <w:rsid w:val="00421AD9"/>
    <w:rsid w:val="00430B00"/>
    <w:rsid w:val="004567C4"/>
    <w:rsid w:val="00462BEA"/>
    <w:rsid w:val="004B7F3C"/>
    <w:rsid w:val="004D6215"/>
    <w:rsid w:val="00513C3C"/>
    <w:rsid w:val="00592A1C"/>
    <w:rsid w:val="00595F3E"/>
    <w:rsid w:val="005A3A83"/>
    <w:rsid w:val="005B7A47"/>
    <w:rsid w:val="005B7E88"/>
    <w:rsid w:val="005D456F"/>
    <w:rsid w:val="005D54DC"/>
    <w:rsid w:val="005E613B"/>
    <w:rsid w:val="006005DC"/>
    <w:rsid w:val="006355D0"/>
    <w:rsid w:val="00656CB9"/>
    <w:rsid w:val="00694835"/>
    <w:rsid w:val="006A02DE"/>
    <w:rsid w:val="006A04DF"/>
    <w:rsid w:val="006A0F91"/>
    <w:rsid w:val="006B3BFA"/>
    <w:rsid w:val="007204C2"/>
    <w:rsid w:val="00735C54"/>
    <w:rsid w:val="007538AB"/>
    <w:rsid w:val="007A2633"/>
    <w:rsid w:val="007B60FE"/>
    <w:rsid w:val="007C0670"/>
    <w:rsid w:val="007C2442"/>
    <w:rsid w:val="007C3C02"/>
    <w:rsid w:val="007F552D"/>
    <w:rsid w:val="00802C90"/>
    <w:rsid w:val="00802ED3"/>
    <w:rsid w:val="00822601"/>
    <w:rsid w:val="00827ECA"/>
    <w:rsid w:val="00841995"/>
    <w:rsid w:val="00846A52"/>
    <w:rsid w:val="00873AE1"/>
    <w:rsid w:val="008F1CFB"/>
    <w:rsid w:val="00925BA4"/>
    <w:rsid w:val="00926CEB"/>
    <w:rsid w:val="00935937"/>
    <w:rsid w:val="00943FD9"/>
    <w:rsid w:val="00952851"/>
    <w:rsid w:val="00963C14"/>
    <w:rsid w:val="00977AF6"/>
    <w:rsid w:val="009F3D07"/>
    <w:rsid w:val="009F5C4F"/>
    <w:rsid w:val="00A01B52"/>
    <w:rsid w:val="00A17733"/>
    <w:rsid w:val="00A3754B"/>
    <w:rsid w:val="00A43EA3"/>
    <w:rsid w:val="00A60708"/>
    <w:rsid w:val="00A940E3"/>
    <w:rsid w:val="00AB1F4C"/>
    <w:rsid w:val="00AC08DB"/>
    <w:rsid w:val="00AD13E0"/>
    <w:rsid w:val="00AE79CF"/>
    <w:rsid w:val="00AF6A19"/>
    <w:rsid w:val="00B235D8"/>
    <w:rsid w:val="00B43B39"/>
    <w:rsid w:val="00B50421"/>
    <w:rsid w:val="00B56300"/>
    <w:rsid w:val="00B81AFB"/>
    <w:rsid w:val="00B96C8B"/>
    <w:rsid w:val="00BC592D"/>
    <w:rsid w:val="00BD1CD0"/>
    <w:rsid w:val="00BE67BB"/>
    <w:rsid w:val="00C13ABC"/>
    <w:rsid w:val="00C23D5E"/>
    <w:rsid w:val="00C23FBC"/>
    <w:rsid w:val="00C45570"/>
    <w:rsid w:val="00CA452A"/>
    <w:rsid w:val="00CA502C"/>
    <w:rsid w:val="00CA701F"/>
    <w:rsid w:val="00CD6E45"/>
    <w:rsid w:val="00D12FA3"/>
    <w:rsid w:val="00D168A2"/>
    <w:rsid w:val="00D20DFA"/>
    <w:rsid w:val="00D267A0"/>
    <w:rsid w:val="00D37212"/>
    <w:rsid w:val="00D53B60"/>
    <w:rsid w:val="00D61C8E"/>
    <w:rsid w:val="00D6777A"/>
    <w:rsid w:val="00D734B7"/>
    <w:rsid w:val="00D7703D"/>
    <w:rsid w:val="00DC0A10"/>
    <w:rsid w:val="00DD2A40"/>
    <w:rsid w:val="00DE23C4"/>
    <w:rsid w:val="00DE7671"/>
    <w:rsid w:val="00E211E6"/>
    <w:rsid w:val="00E412A7"/>
    <w:rsid w:val="00E44614"/>
    <w:rsid w:val="00E86D56"/>
    <w:rsid w:val="00EA35AD"/>
    <w:rsid w:val="00EA756C"/>
    <w:rsid w:val="00EF7148"/>
    <w:rsid w:val="00F3570D"/>
    <w:rsid w:val="00F60618"/>
    <w:rsid w:val="00F76FEC"/>
    <w:rsid w:val="00F77B9D"/>
    <w:rsid w:val="00F9055E"/>
    <w:rsid w:val="00FA08F8"/>
    <w:rsid w:val="00FA6205"/>
    <w:rsid w:val="00FA64FF"/>
    <w:rsid w:val="00FC48AF"/>
    <w:rsid w:val="00FC4DCE"/>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B0651CF"/>
  <w15:docId w15:val="{3AE8CC3E-69FA-42F3-9C26-F54A9243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uiPriority w:val="99"/>
    <w:qFormat/>
    <w:rsid w:val="00FE4E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980"/>
      </w:tabs>
      <w:autoSpaceDE w:val="0"/>
      <w:autoSpaceDN w:val="0"/>
      <w:adjustRightInd w:val="0"/>
      <w:jc w:val="both"/>
      <w:outlineLvl w:val="1"/>
    </w:pPr>
    <w:rPr>
      <w:rFonts w:eastAsiaTheme="minorEastAsia"/>
      <w:b/>
      <w:bCs/>
      <w:sz w:val="20"/>
      <w:szCs w:val="20"/>
      <w:bdr w:val="none" w:sz="0" w:space="0" w:color="auto"/>
    </w:rPr>
  </w:style>
  <w:style w:type="paragraph" w:styleId="Heading3">
    <w:name w:val="heading 3"/>
    <w:basedOn w:val="Normal"/>
    <w:next w:val="Normal"/>
    <w:link w:val="Heading3Char"/>
    <w:uiPriority w:val="99"/>
    <w:qFormat/>
    <w:rsid w:val="00FE4E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outlineLvl w:val="2"/>
    </w:pPr>
    <w:rPr>
      <w:rFonts w:eastAsiaTheme="minorEastAsia"/>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2"/>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table" w:styleId="TableGrid">
    <w:name w:val="Table Grid"/>
    <w:basedOn w:val="TableNormal"/>
    <w:uiPriority w:val="39"/>
    <w:rsid w:val="002510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FB"/>
    <w:rPr>
      <w:rFonts w:ascii="Segoe UI" w:hAnsi="Segoe UI" w:cs="Segoe UI"/>
      <w:sz w:val="18"/>
      <w:szCs w:val="18"/>
    </w:rPr>
  </w:style>
  <w:style w:type="character" w:customStyle="1" w:styleId="Heading2Char">
    <w:name w:val="Heading 2 Char"/>
    <w:basedOn w:val="DefaultParagraphFont"/>
    <w:link w:val="Heading2"/>
    <w:uiPriority w:val="9"/>
    <w:rsid w:val="00FE4EE7"/>
    <w:rPr>
      <w:rFonts w:eastAsiaTheme="minorEastAsia"/>
      <w:b/>
      <w:bCs/>
      <w:bdr w:val="none" w:sz="0" w:space="0" w:color="auto"/>
    </w:rPr>
  </w:style>
  <w:style w:type="character" w:customStyle="1" w:styleId="Heading3Char">
    <w:name w:val="Heading 3 Char"/>
    <w:basedOn w:val="DefaultParagraphFont"/>
    <w:link w:val="Heading3"/>
    <w:uiPriority w:val="9"/>
    <w:rsid w:val="00FE4EE7"/>
    <w:rPr>
      <w:rFonts w:eastAsiaTheme="minorEastAsia"/>
      <w:b/>
      <w:bCs/>
      <w:bdr w:val="none" w:sz="0" w:space="0" w:color="auto"/>
    </w:rPr>
  </w:style>
  <w:style w:type="paragraph" w:customStyle="1" w:styleId="Normal0">
    <w:name w:val="[Normal]"/>
    <w:uiPriority w:val="99"/>
    <w:rsid w:val="00FE4E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sz w:val="24"/>
      <w:szCs w:val="24"/>
      <w:bdr w:val="none" w:sz="0" w:space="0" w:color="auto"/>
    </w:rPr>
  </w:style>
  <w:style w:type="paragraph" w:customStyle="1" w:styleId="Default">
    <w:name w:val="Default"/>
    <w:rsid w:val="00E412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CM19">
    <w:name w:val="CM19"/>
    <w:basedOn w:val="Default"/>
    <w:next w:val="Default"/>
    <w:uiPriority w:val="99"/>
    <w:rsid w:val="007538AB"/>
    <w:rPr>
      <w:rFonts w:eastAsia="Arial Unicode MS"/>
      <w:color w:val="auto"/>
      <w:bdr w:val="nil"/>
    </w:rPr>
  </w:style>
  <w:style w:type="paragraph" w:styleId="Header">
    <w:name w:val="header"/>
    <w:basedOn w:val="Normal"/>
    <w:link w:val="HeaderChar"/>
    <w:uiPriority w:val="99"/>
    <w:unhideWhenUsed/>
    <w:rsid w:val="002C0E2F"/>
    <w:pPr>
      <w:tabs>
        <w:tab w:val="center" w:pos="4680"/>
        <w:tab w:val="right" w:pos="9360"/>
      </w:tabs>
    </w:pPr>
  </w:style>
  <w:style w:type="character" w:customStyle="1" w:styleId="HeaderChar">
    <w:name w:val="Header Char"/>
    <w:basedOn w:val="DefaultParagraphFont"/>
    <w:link w:val="Header"/>
    <w:uiPriority w:val="99"/>
    <w:rsid w:val="002C0E2F"/>
    <w:rPr>
      <w:sz w:val="24"/>
      <w:szCs w:val="24"/>
    </w:rPr>
  </w:style>
  <w:style w:type="paragraph" w:styleId="Footer">
    <w:name w:val="footer"/>
    <w:basedOn w:val="Normal"/>
    <w:link w:val="FooterChar"/>
    <w:uiPriority w:val="99"/>
    <w:unhideWhenUsed/>
    <w:rsid w:val="002C0E2F"/>
    <w:pPr>
      <w:tabs>
        <w:tab w:val="center" w:pos="4680"/>
        <w:tab w:val="right" w:pos="9360"/>
      </w:tabs>
    </w:pPr>
  </w:style>
  <w:style w:type="character" w:customStyle="1" w:styleId="FooterChar">
    <w:name w:val="Footer Char"/>
    <w:basedOn w:val="DefaultParagraphFont"/>
    <w:link w:val="Footer"/>
    <w:uiPriority w:val="99"/>
    <w:rsid w:val="002C0E2F"/>
    <w:rPr>
      <w:sz w:val="24"/>
      <w:szCs w:val="24"/>
    </w:rPr>
  </w:style>
  <w:style w:type="paragraph" w:styleId="BodyText">
    <w:name w:val="Body Text"/>
    <w:basedOn w:val="Normal"/>
    <w:link w:val="BodyTextChar"/>
    <w:uiPriority w:val="1"/>
    <w:qFormat/>
    <w:rsid w:val="005A3A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BodyTextChar">
    <w:name w:val="Body Text Char"/>
    <w:basedOn w:val="DefaultParagraphFont"/>
    <w:link w:val="BodyText"/>
    <w:uiPriority w:val="1"/>
    <w:rsid w:val="005A3A83"/>
    <w:rPr>
      <w:rFonts w:eastAsia="Times New Roman"/>
      <w:sz w:val="24"/>
      <w:szCs w:val="24"/>
      <w:bdr w:val="none" w:sz="0" w:space="0" w:color="auto"/>
    </w:rPr>
  </w:style>
  <w:style w:type="paragraph" w:customStyle="1" w:styleId="TableParagraph">
    <w:name w:val="Table Paragraph"/>
    <w:basedOn w:val="Normal"/>
    <w:uiPriority w:val="1"/>
    <w:qFormat/>
    <w:rsid w:val="005A3A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7"/>
    </w:pPr>
    <w:rPr>
      <w:rFonts w:eastAsia="Times New Roman"/>
      <w:sz w:val="22"/>
      <w:szCs w:val="22"/>
      <w:bdr w:val="none" w:sz="0" w:space="0" w:color="auto"/>
    </w:rPr>
  </w:style>
  <w:style w:type="character" w:customStyle="1" w:styleId="markedcontent">
    <w:name w:val="markedcontent"/>
    <w:basedOn w:val="DefaultParagraphFont"/>
    <w:rsid w:val="00EA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40315">
      <w:bodyDiv w:val="1"/>
      <w:marLeft w:val="0"/>
      <w:marRight w:val="0"/>
      <w:marTop w:val="0"/>
      <w:marBottom w:val="0"/>
      <w:divBdr>
        <w:top w:val="none" w:sz="0" w:space="0" w:color="auto"/>
        <w:left w:val="none" w:sz="0" w:space="0" w:color="auto"/>
        <w:bottom w:val="none" w:sz="0" w:space="0" w:color="auto"/>
        <w:right w:val="none" w:sz="0" w:space="0" w:color="auto"/>
      </w:divBdr>
    </w:div>
    <w:div w:id="496461618">
      <w:bodyDiv w:val="1"/>
      <w:marLeft w:val="0"/>
      <w:marRight w:val="0"/>
      <w:marTop w:val="0"/>
      <w:marBottom w:val="0"/>
      <w:divBdr>
        <w:top w:val="none" w:sz="0" w:space="0" w:color="auto"/>
        <w:left w:val="none" w:sz="0" w:space="0" w:color="auto"/>
        <w:bottom w:val="none" w:sz="0" w:space="0" w:color="auto"/>
        <w:right w:val="none" w:sz="0" w:space="0" w:color="auto"/>
      </w:divBdr>
    </w:div>
    <w:div w:id="884022685">
      <w:bodyDiv w:val="1"/>
      <w:marLeft w:val="0"/>
      <w:marRight w:val="0"/>
      <w:marTop w:val="0"/>
      <w:marBottom w:val="0"/>
      <w:divBdr>
        <w:top w:val="none" w:sz="0" w:space="0" w:color="auto"/>
        <w:left w:val="none" w:sz="0" w:space="0" w:color="auto"/>
        <w:bottom w:val="none" w:sz="0" w:space="0" w:color="auto"/>
        <w:right w:val="none" w:sz="0" w:space="0" w:color="auto"/>
      </w:divBdr>
    </w:div>
    <w:div w:id="1076977244">
      <w:bodyDiv w:val="1"/>
      <w:marLeft w:val="0"/>
      <w:marRight w:val="0"/>
      <w:marTop w:val="0"/>
      <w:marBottom w:val="0"/>
      <w:divBdr>
        <w:top w:val="none" w:sz="0" w:space="0" w:color="auto"/>
        <w:left w:val="none" w:sz="0" w:space="0" w:color="auto"/>
        <w:bottom w:val="none" w:sz="0" w:space="0" w:color="auto"/>
        <w:right w:val="none" w:sz="0" w:space="0" w:color="auto"/>
      </w:divBdr>
    </w:div>
    <w:div w:id="170132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risk-assesment-hcp.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cdc.gov/coronavirus/2019-ncov/hcp/guidance-risk-assesment-hcp.html" TargetMode="Externa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DF9B-8A39-46E8-9BB6-B58B0405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Country Meadows</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A Mills</dc:creator>
  <cp:lastModifiedBy>Stephanie M Wanner</cp:lastModifiedBy>
  <cp:revision>2</cp:revision>
  <cp:lastPrinted>2020-08-01T16:07:00Z</cp:lastPrinted>
  <dcterms:created xsi:type="dcterms:W3CDTF">2022-03-11T19:49:00Z</dcterms:created>
  <dcterms:modified xsi:type="dcterms:W3CDTF">2022-03-11T19:49:00Z</dcterms:modified>
</cp:coreProperties>
</file>